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1B" w:rsidRDefault="00894700" w:rsidP="00DF7286">
      <w:pPr>
        <w:spacing w:after="0"/>
        <w:rPr>
          <w:b/>
          <w:color w:val="000000" w:themeColor="text1"/>
          <w:sz w:val="28"/>
        </w:rPr>
      </w:pPr>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1242060" cy="1242060"/>
            <wp:effectExtent l="0" t="0" r="0" b="0"/>
            <wp:wrapTight wrapText="bothSides">
              <wp:wrapPolygon edited="0">
                <wp:start x="0" y="0"/>
                <wp:lineTo x="0" y="21202"/>
                <wp:lineTo x="21202" y="21202"/>
                <wp:lineTo x="21202" y="0"/>
                <wp:lineTo x="0" y="0"/>
              </wp:wrapPolygon>
            </wp:wrapTight>
            <wp:docPr id="14" name="Picture 14" descr="8FC0897B"/>
            <wp:cNvGraphicFramePr/>
            <a:graphic xmlns:a="http://schemas.openxmlformats.org/drawingml/2006/main">
              <a:graphicData uri="http://schemas.openxmlformats.org/drawingml/2006/picture">
                <pic:pic xmlns:pic="http://schemas.openxmlformats.org/drawingml/2006/picture">
                  <pic:nvPicPr>
                    <pic:cNvPr id="2" name="Picture 2" descr="8FC0897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anchor>
        </w:drawing>
      </w:r>
    </w:p>
    <w:p w:rsidR="005F4B42" w:rsidRPr="00863EBC" w:rsidRDefault="00C20D99" w:rsidP="00894700">
      <w:pPr>
        <w:spacing w:after="0"/>
        <w:jc w:val="right"/>
        <w:rPr>
          <w:rFonts w:ascii="Tahoma" w:hAnsi="Tahoma" w:cs="Tahoma"/>
          <w:color w:val="000000" w:themeColor="text1"/>
          <w:sz w:val="28"/>
        </w:rPr>
      </w:pPr>
      <w:r w:rsidRPr="00863EBC">
        <w:rPr>
          <w:rFonts w:ascii="Tahoma" w:hAnsi="Tahoma" w:cs="Tahoma"/>
          <w:color w:val="000000" w:themeColor="text1"/>
          <w:sz w:val="28"/>
        </w:rPr>
        <w:t>Missouri Suicide Prevention Network</w:t>
      </w:r>
    </w:p>
    <w:p w:rsidR="00C20D99" w:rsidRPr="00863EBC" w:rsidRDefault="00C20D99" w:rsidP="00894700">
      <w:pPr>
        <w:spacing w:after="0"/>
        <w:jc w:val="right"/>
        <w:rPr>
          <w:rFonts w:ascii="Tahoma" w:hAnsi="Tahoma" w:cs="Tahoma"/>
          <w:color w:val="000000" w:themeColor="text1"/>
          <w:sz w:val="28"/>
        </w:rPr>
      </w:pPr>
      <w:r w:rsidRPr="00863EBC">
        <w:rPr>
          <w:rFonts w:ascii="Tahoma" w:hAnsi="Tahoma" w:cs="Tahoma"/>
          <w:color w:val="000000" w:themeColor="text1"/>
          <w:sz w:val="28"/>
        </w:rPr>
        <w:t>Monthly Data Report</w:t>
      </w:r>
    </w:p>
    <w:p w:rsidR="00C20D99" w:rsidRPr="00863EBC" w:rsidRDefault="00C20D99" w:rsidP="00894700">
      <w:pPr>
        <w:spacing w:after="0"/>
        <w:jc w:val="right"/>
        <w:rPr>
          <w:rFonts w:ascii="Tahoma" w:hAnsi="Tahoma" w:cs="Tahoma"/>
          <w:color w:val="000000" w:themeColor="text1"/>
          <w:sz w:val="28"/>
        </w:rPr>
      </w:pPr>
      <w:r w:rsidRPr="00863EBC">
        <w:rPr>
          <w:rFonts w:ascii="Tahoma" w:hAnsi="Tahoma" w:cs="Tahoma"/>
          <w:color w:val="000000" w:themeColor="text1"/>
          <w:sz w:val="28"/>
        </w:rPr>
        <w:t xml:space="preserve">October </w:t>
      </w:r>
      <w:r w:rsidR="00B5592C">
        <w:rPr>
          <w:rFonts w:ascii="Tahoma" w:hAnsi="Tahoma" w:cs="Tahoma"/>
          <w:color w:val="000000" w:themeColor="text1"/>
          <w:sz w:val="28"/>
        </w:rPr>
        <w:t xml:space="preserve">14, </w:t>
      </w:r>
      <w:r w:rsidRPr="00863EBC">
        <w:rPr>
          <w:rFonts w:ascii="Tahoma" w:hAnsi="Tahoma" w:cs="Tahoma"/>
          <w:color w:val="000000" w:themeColor="text1"/>
          <w:sz w:val="28"/>
        </w:rPr>
        <w:t>2020</w:t>
      </w:r>
    </w:p>
    <w:p w:rsidR="00894700" w:rsidRPr="00B5592C" w:rsidRDefault="00894700" w:rsidP="00B5592C">
      <w:pPr>
        <w:spacing w:after="0"/>
        <w:ind w:left="-720"/>
        <w:jc w:val="right"/>
        <w:rPr>
          <w:rFonts w:ascii="Tahoma" w:hAnsi="Tahoma" w:cs="Tahoma"/>
          <w:b/>
          <w:color w:val="000000" w:themeColor="text1"/>
          <w:sz w:val="28"/>
        </w:rPr>
      </w:pPr>
      <w:r w:rsidRPr="00B5592C">
        <w:rPr>
          <w:rFonts w:ascii="Tahoma" w:hAnsi="Tahoma" w:cs="Tahoma"/>
          <w:b/>
          <w:noProof/>
          <w:color w:val="000000" w:themeColor="text1"/>
          <w:sz w:val="24"/>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442595</wp:posOffset>
                </wp:positionV>
                <wp:extent cx="66979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2900"/>
                        </a:xfrm>
                        <a:prstGeom prst="rect">
                          <a:avLst/>
                        </a:prstGeom>
                        <a:solidFill>
                          <a:schemeClr val="accent2"/>
                        </a:solidFill>
                        <a:ln w="9525">
                          <a:solidFill>
                            <a:srgbClr val="000000"/>
                          </a:solidFill>
                          <a:miter lim="800000"/>
                          <a:headEnd/>
                          <a:tailEnd/>
                        </a:ln>
                      </wps:spPr>
                      <wps:txbx>
                        <w:txbxContent>
                          <w:p w:rsidR="00863EBC" w:rsidRPr="000A221B" w:rsidRDefault="00863EBC" w:rsidP="000A221B">
                            <w:pPr>
                              <w:jc w:val="center"/>
                              <w:rPr>
                                <w:b/>
                                <w:sz w:val="28"/>
                              </w:rPr>
                            </w:pPr>
                            <w:r>
                              <w:rPr>
                                <w:b/>
                                <w:sz w:val="28"/>
                              </w:rPr>
                              <w:t>Suicides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85pt;width:527.4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" fillcolor="#ed7d31 [3205]">
                <v:textbox>
                  <w:txbxContent>
                    <w:p w:rsidR="00863EBC" w:rsidRPr="000A221B" w:rsidRDefault="00863EBC" w:rsidP="000A221B">
                      <w:pPr>
                        <w:jc w:val="center"/>
                        <w:rPr>
                          <w:b/>
                          <w:sz w:val="28"/>
                        </w:rPr>
                      </w:pPr>
                      <w:r>
                        <w:rPr>
                          <w:b/>
                          <w:sz w:val="28"/>
                        </w:rPr>
                        <w:t>Suicides</w:t>
                      </w:r>
                    </w:p>
                  </w:txbxContent>
                </v:textbox>
                <w10:wrap type="square"/>
              </v:shape>
            </w:pict>
          </mc:Fallback>
        </mc:AlternateContent>
      </w:r>
      <w:r w:rsidR="00665D6C">
        <w:rPr>
          <w:rFonts w:ascii="Tahoma" w:hAnsi="Tahoma" w:cs="Tahoma"/>
          <w:b/>
          <w:color w:val="000000" w:themeColor="text1"/>
          <w:sz w:val="24"/>
        </w:rPr>
        <w:t xml:space="preserve"> </w:t>
      </w:r>
    </w:p>
    <w:p w:rsidR="00894700" w:rsidRDefault="00894700" w:rsidP="00894700">
      <w:pPr>
        <w:spacing w:after="0"/>
        <w:ind w:left="-720"/>
        <w:jc w:val="center"/>
        <w:rPr>
          <w:b/>
          <w:color w:val="000000" w:themeColor="text1"/>
        </w:rPr>
      </w:pPr>
    </w:p>
    <w:p w:rsidR="0043053F" w:rsidRDefault="0043053F" w:rsidP="00894700">
      <w:pPr>
        <w:spacing w:after="0"/>
        <w:ind w:left="-720"/>
        <w:jc w:val="center"/>
        <w:rPr>
          <w:b/>
          <w:color w:val="000000" w:themeColor="text1"/>
        </w:rPr>
      </w:pPr>
    </w:p>
    <w:p w:rsidR="00C20D99" w:rsidRDefault="00C20D99" w:rsidP="00863EBC">
      <w:pPr>
        <w:spacing w:after="0"/>
        <w:jc w:val="center"/>
        <w:rPr>
          <w:b/>
          <w:color w:val="000000" w:themeColor="text1"/>
          <w:sz w:val="28"/>
        </w:rPr>
      </w:pPr>
      <w:r>
        <w:rPr>
          <w:noProof/>
        </w:rPr>
        <w:drawing>
          <wp:inline distT="0" distB="0" distL="0" distR="0" wp14:anchorId="42916872" wp14:editId="1BD7A099">
            <wp:extent cx="4287883" cy="2373085"/>
            <wp:effectExtent l="0" t="0" r="1778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68C0" w:rsidRDefault="00C568C0" w:rsidP="00863EBC">
      <w:pPr>
        <w:spacing w:after="0"/>
        <w:ind w:left="-630" w:firstLine="630"/>
        <w:jc w:val="center"/>
        <w:rPr>
          <w:b/>
          <w:color w:val="000000" w:themeColor="text1"/>
          <w:sz w:val="28"/>
        </w:rPr>
      </w:pPr>
    </w:p>
    <w:p w:rsidR="002F2188" w:rsidRDefault="002F2188" w:rsidP="002F2188">
      <w:pPr>
        <w:rPr>
          <w:rFonts w:ascii="Tahoma" w:hAnsi="Tahoma" w:cs="Tahoma"/>
          <w:sz w:val="16"/>
          <w:szCs w:val="18"/>
        </w:rPr>
      </w:pPr>
      <w:r w:rsidRPr="002F2188">
        <w:rPr>
          <w:rFonts w:ascii="Tahoma" w:hAnsi="Tahoma" w:cs="Tahoma"/>
          <w:sz w:val="16"/>
          <w:szCs w:val="18"/>
        </w:rPr>
        <w:t>All mortality data were obtained from the Missouri Department of Health and Senior Services.  These data are provisional and subject to change. Data are based on place of decedent residence, not location of suicide.</w:t>
      </w:r>
    </w:p>
    <w:p w:rsidR="0043053F" w:rsidRDefault="0043053F" w:rsidP="002F2188">
      <w:pPr>
        <w:rPr>
          <w:rFonts w:ascii="Tahoma" w:hAnsi="Tahoma" w:cs="Tahoma"/>
          <w:sz w:val="16"/>
          <w:szCs w:val="18"/>
        </w:rPr>
      </w:pPr>
      <w:bookmarkStart w:id="0" w:name="_GoBack"/>
    </w:p>
    <w:bookmarkEnd w:id="0"/>
    <w:p w:rsidR="0043053F" w:rsidRPr="002F2188" w:rsidRDefault="0043053F" w:rsidP="002F2188">
      <w:pPr>
        <w:rPr>
          <w:rFonts w:ascii="Tahoma" w:hAnsi="Tahoma" w:cs="Tahoma"/>
          <w:sz w:val="16"/>
          <w:szCs w:val="18"/>
        </w:rPr>
      </w:pPr>
    </w:p>
    <w:p w:rsidR="000A221B" w:rsidRPr="00C568C0" w:rsidRDefault="000A221B" w:rsidP="00863EBC">
      <w:pPr>
        <w:spacing w:after="0"/>
        <w:rPr>
          <w:b/>
          <w:color w:val="000000" w:themeColor="text1"/>
          <w:sz w:val="18"/>
          <w:szCs w:val="18"/>
        </w:rPr>
      </w:pPr>
    </w:p>
    <w:p w:rsidR="000A221B" w:rsidRDefault="000A221B" w:rsidP="00C568C0">
      <w:pPr>
        <w:spacing w:after="0"/>
        <w:jc w:val="center"/>
        <w:rPr>
          <w:b/>
          <w:color w:val="000000" w:themeColor="text1"/>
          <w:sz w:val="28"/>
        </w:rPr>
        <w:sectPr w:rsidR="000A221B" w:rsidSect="00DF7286">
          <w:footerReference w:type="default" r:id="rId8"/>
          <w:type w:val="continuous"/>
          <w:pgSz w:w="12240" w:h="15840"/>
          <w:pgMar w:top="90" w:right="900" w:bottom="540" w:left="900" w:header="720" w:footer="720" w:gutter="0"/>
          <w:cols w:space="720"/>
          <w:docGrid w:linePitch="360"/>
        </w:sectPr>
      </w:pPr>
    </w:p>
    <w:p w:rsidR="00894700" w:rsidRDefault="006F0790" w:rsidP="00863EBC">
      <w:pPr>
        <w:spacing w:after="0"/>
        <w:ind w:left="-720"/>
        <w:jc w:val="center"/>
        <w:rPr>
          <w:b/>
          <w:color w:val="000000" w:themeColor="text1"/>
          <w:sz w:val="28"/>
        </w:rPr>
      </w:pPr>
      <w:r w:rsidRPr="000A221B">
        <w:rPr>
          <w:b/>
          <w:noProof/>
          <w:color w:val="000000" w:themeColor="text1"/>
          <w:sz w:val="28"/>
        </w:rPr>
        <mc:AlternateContent>
          <mc:Choice Requires="wps">
            <w:drawing>
              <wp:anchor distT="45720" distB="45720" distL="114300" distR="114300" simplePos="0" relativeHeight="251661312" behindDoc="1" locked="0" layoutInCell="1" allowOverlap="1">
                <wp:simplePos x="0" y="0"/>
                <wp:positionH relativeFrom="column">
                  <wp:posOffset>79375</wp:posOffset>
                </wp:positionH>
                <wp:positionV relativeFrom="paragraph">
                  <wp:posOffset>160020</wp:posOffset>
                </wp:positionV>
                <wp:extent cx="6697980" cy="327660"/>
                <wp:effectExtent l="0" t="0" r="26670" b="15240"/>
                <wp:wrapTight wrapText="bothSides">
                  <wp:wrapPolygon edited="0">
                    <wp:start x="0" y="0"/>
                    <wp:lineTo x="0" y="21349"/>
                    <wp:lineTo x="21625" y="21349"/>
                    <wp:lineTo x="2162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27660"/>
                        </a:xfrm>
                        <a:prstGeom prst="rect">
                          <a:avLst/>
                        </a:prstGeom>
                        <a:solidFill>
                          <a:schemeClr val="accent2"/>
                        </a:solidFill>
                        <a:ln w="9525">
                          <a:solidFill>
                            <a:srgbClr val="000000"/>
                          </a:solidFill>
                          <a:miter lim="800000"/>
                          <a:headEnd/>
                          <a:tailEnd/>
                        </a:ln>
                      </wps:spPr>
                      <wps:txbx>
                        <w:txbxContent>
                          <w:p w:rsidR="000A221B" w:rsidRPr="000A221B" w:rsidRDefault="000A221B" w:rsidP="00894700">
                            <w:pPr>
                              <w:tabs>
                                <w:tab w:val="left" w:pos="90"/>
                              </w:tabs>
                              <w:jc w:val="center"/>
                              <w:rPr>
                                <w:b/>
                                <w:sz w:val="28"/>
                              </w:rPr>
                            </w:pPr>
                            <w:r w:rsidRPr="000A221B">
                              <w:rPr>
                                <w:b/>
                                <w:sz w:val="28"/>
                              </w:rPr>
                              <w:t>National Suicide Prevention Lifeline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5pt;margin-top:12.6pt;width:527.4pt;height:2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" fillcolor="#ed7d31 [3205]">
                <v:textbox>
                  <w:txbxContent>
                    <w:p w:rsidR="000A221B" w:rsidRPr="000A221B" w:rsidRDefault="000A221B" w:rsidP="00894700">
                      <w:pPr>
                        <w:tabs>
                          <w:tab w:val="left" w:pos="90"/>
                        </w:tabs>
                        <w:jc w:val="center"/>
                        <w:rPr>
                          <w:b/>
                          <w:sz w:val="28"/>
                        </w:rPr>
                      </w:pPr>
                      <w:r w:rsidRPr="000A221B">
                        <w:rPr>
                          <w:b/>
                          <w:sz w:val="28"/>
                        </w:rPr>
                        <w:t>National Suicide Prevention Lifeline Calls</w:t>
                      </w:r>
                    </w:p>
                  </w:txbxContent>
                </v:textbox>
                <w10:wrap type="tight"/>
              </v:shape>
            </w:pict>
          </mc:Fallback>
        </mc:AlternateContent>
      </w:r>
    </w:p>
    <w:p w:rsidR="003E543A" w:rsidRDefault="006F0790" w:rsidP="00C568C0">
      <w:pPr>
        <w:spacing w:after="0"/>
        <w:jc w:val="center"/>
        <w:rPr>
          <w:b/>
          <w:color w:val="000000" w:themeColor="text1"/>
          <w:sz w:val="28"/>
        </w:rPr>
      </w:pPr>
      <w:r>
        <w:rPr>
          <w:noProof/>
        </w:rPr>
        <w:drawing>
          <wp:inline distT="0" distB="0" distL="0" distR="0" wp14:anchorId="5BADEBA0" wp14:editId="32E64305">
            <wp:extent cx="5303520" cy="2468880"/>
            <wp:effectExtent l="0" t="0" r="1143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2188" w:rsidRDefault="002F2188" w:rsidP="00C568C0">
      <w:pPr>
        <w:spacing w:after="0"/>
        <w:jc w:val="center"/>
        <w:rPr>
          <w:b/>
          <w:color w:val="000000" w:themeColor="text1"/>
          <w:sz w:val="28"/>
        </w:rPr>
      </w:pPr>
    </w:p>
    <w:p w:rsidR="00894700" w:rsidRDefault="00894700" w:rsidP="00C568C0">
      <w:pPr>
        <w:spacing w:after="0"/>
        <w:jc w:val="center"/>
        <w:rPr>
          <w:b/>
          <w:color w:val="000000" w:themeColor="text1"/>
          <w:sz w:val="28"/>
        </w:rPr>
      </w:pPr>
      <w:r w:rsidRPr="00894700">
        <w:rPr>
          <w:b/>
          <w:noProof/>
          <w:color w:val="000000" w:themeColor="text1"/>
          <w:sz w:val="28"/>
        </w:rPr>
        <mc:AlternateContent>
          <mc:Choice Requires="wps">
            <w:drawing>
              <wp:anchor distT="45720" distB="45720" distL="114300" distR="114300" simplePos="0" relativeHeight="251664384" behindDoc="0" locked="0" layoutInCell="1" allowOverlap="1">
                <wp:simplePos x="0" y="0"/>
                <wp:positionH relativeFrom="column">
                  <wp:posOffset>224790</wp:posOffset>
                </wp:positionH>
                <wp:positionV relativeFrom="paragraph">
                  <wp:posOffset>312420</wp:posOffset>
                </wp:positionV>
                <wp:extent cx="6515100" cy="33528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5280"/>
                        </a:xfrm>
                        <a:prstGeom prst="rect">
                          <a:avLst/>
                        </a:prstGeom>
                        <a:solidFill>
                          <a:schemeClr val="accent2"/>
                        </a:solidFill>
                        <a:ln w="9525">
                          <a:solidFill>
                            <a:srgbClr val="000000"/>
                          </a:solidFill>
                          <a:miter lim="800000"/>
                          <a:headEnd/>
                          <a:tailEnd/>
                        </a:ln>
                      </wps:spPr>
                      <wps:txbx>
                        <w:txbxContent>
                          <w:p w:rsidR="00894700" w:rsidRPr="00894700" w:rsidRDefault="00894700" w:rsidP="00894700">
                            <w:pPr>
                              <w:jc w:val="center"/>
                              <w:rPr>
                                <w:b/>
                                <w:sz w:val="28"/>
                              </w:rPr>
                            </w:pPr>
                            <w:r w:rsidRPr="00894700">
                              <w:rPr>
                                <w:b/>
                                <w:sz w:val="28"/>
                              </w:rPr>
                              <w:t>Crisis Text Line</w:t>
                            </w:r>
                            <w:r>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pt;margin-top:24.6pt;width:513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" fillcolor="#ed7d31 [3205]">
                <v:textbox>
                  <w:txbxContent>
                    <w:p w:rsidR="00894700" w:rsidRPr="00894700" w:rsidRDefault="00894700" w:rsidP="00894700">
                      <w:pPr>
                        <w:jc w:val="center"/>
                        <w:rPr>
                          <w:b/>
                          <w:sz w:val="28"/>
                        </w:rPr>
                      </w:pPr>
                      <w:r w:rsidRPr="00894700">
                        <w:rPr>
                          <w:b/>
                          <w:sz w:val="28"/>
                        </w:rPr>
                        <w:t>Crisis Text Line</w:t>
                      </w:r>
                      <w:r>
                        <w:rPr>
                          <w:b/>
                          <w:sz w:val="28"/>
                        </w:rPr>
                        <w:t xml:space="preserve"> </w:t>
                      </w:r>
                    </w:p>
                  </w:txbxContent>
                </v:textbox>
                <w10:wrap type="square"/>
              </v:shape>
            </w:pict>
          </mc:Fallback>
        </mc:AlternateContent>
      </w:r>
    </w:p>
    <w:p w:rsidR="00894700" w:rsidRDefault="00894700" w:rsidP="00C568C0">
      <w:pPr>
        <w:spacing w:after="0"/>
        <w:jc w:val="center"/>
        <w:rPr>
          <w:b/>
          <w:color w:val="000000" w:themeColor="text1"/>
          <w:sz w:val="28"/>
        </w:rPr>
      </w:pPr>
    </w:p>
    <w:p w:rsidR="00894700" w:rsidRDefault="004C0A17" w:rsidP="00C568C0">
      <w:pPr>
        <w:spacing w:after="0"/>
        <w:jc w:val="center"/>
        <w:rPr>
          <w:b/>
          <w:color w:val="000000" w:themeColor="text1"/>
          <w:sz w:val="28"/>
        </w:rPr>
        <w:sectPr w:rsidR="00894700" w:rsidSect="006F0790">
          <w:type w:val="continuous"/>
          <w:pgSz w:w="12240" w:h="15840"/>
          <w:pgMar w:top="720" w:right="990" w:bottom="360" w:left="810" w:header="720" w:footer="720" w:gutter="0"/>
          <w:cols w:space="720"/>
          <w:docGrid w:linePitch="360"/>
        </w:sectPr>
      </w:pPr>
      <w:r>
        <w:rPr>
          <w:noProof/>
        </w:rPr>
        <w:drawing>
          <wp:inline distT="0" distB="0" distL="0" distR="0" wp14:anchorId="5AF4C8AC" wp14:editId="1091A91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52E" w:rsidRDefault="002F2188" w:rsidP="00C568C0">
      <w:pPr>
        <w:spacing w:after="0"/>
        <w:jc w:val="center"/>
        <w:rPr>
          <w:b/>
          <w:color w:val="000000" w:themeColor="text1"/>
          <w:sz w:val="28"/>
        </w:rPr>
      </w:pPr>
      <w:r w:rsidRPr="002F1F77">
        <w:rPr>
          <w:b/>
          <w:noProof/>
          <w:color w:val="000000" w:themeColor="text1"/>
          <w:sz w:val="28"/>
        </w:rPr>
        <mc:AlternateContent>
          <mc:Choice Requires="wps">
            <w:drawing>
              <wp:anchor distT="45720" distB="45720" distL="114300" distR="114300" simplePos="0" relativeHeight="251670528" behindDoc="0" locked="0" layoutInCell="1" allowOverlap="1" wp14:anchorId="08FCC2D0" wp14:editId="63CA5A76">
                <wp:simplePos x="0" y="0"/>
                <wp:positionH relativeFrom="column">
                  <wp:posOffset>5120640</wp:posOffset>
                </wp:positionH>
                <wp:positionV relativeFrom="paragraph">
                  <wp:posOffset>53340</wp:posOffset>
                </wp:positionV>
                <wp:extent cx="1295400" cy="3733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3380"/>
                        </a:xfrm>
                        <a:prstGeom prst="rect">
                          <a:avLst/>
                        </a:prstGeom>
                        <a:solidFill>
                          <a:srgbClr val="5B9BD5"/>
                        </a:solidFill>
                        <a:ln w="9525">
                          <a:solidFill>
                            <a:srgbClr val="000000"/>
                          </a:solidFill>
                          <a:miter lim="800000"/>
                          <a:headEnd/>
                          <a:tailEnd/>
                        </a:ln>
                      </wps:spPr>
                      <wps:txb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2020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September-November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CC2D0" id="_x0000_s1029" type="#_x0000_t202" style="position:absolute;left:0;text-align:left;margin-left:403.2pt;margin-top:4.2pt;width:102pt;height:29.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" fillcolor="#5b9bd5">
                <v:textbo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2020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September-November</w:t>
                      </w:r>
                    </w:p>
                  </w:txbxContent>
                </v:textbox>
                <w10:wrap type="square"/>
              </v:shape>
            </w:pict>
          </mc:Fallback>
        </mc:AlternateContent>
      </w:r>
      <w:r w:rsidRPr="002F1F77">
        <w:rPr>
          <w:b/>
          <w:noProof/>
          <w:color w:val="000000" w:themeColor="text1"/>
          <w:sz w:val="28"/>
        </w:rPr>
        <mc:AlternateContent>
          <mc:Choice Requires="wps">
            <w:drawing>
              <wp:anchor distT="45720" distB="45720" distL="114300" distR="114300" simplePos="0" relativeHeight="251672576" behindDoc="0" locked="0" layoutInCell="1" allowOverlap="1" wp14:anchorId="08FCC2D0" wp14:editId="63CA5A76">
                <wp:simplePos x="0" y="0"/>
                <wp:positionH relativeFrom="column">
                  <wp:posOffset>3779520</wp:posOffset>
                </wp:positionH>
                <wp:positionV relativeFrom="paragraph">
                  <wp:posOffset>45720</wp:posOffset>
                </wp:positionV>
                <wp:extent cx="1154430" cy="381000"/>
                <wp:effectExtent l="0" t="0" r="266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81000"/>
                        </a:xfrm>
                        <a:prstGeom prst="rect">
                          <a:avLst/>
                        </a:prstGeom>
                        <a:solidFill>
                          <a:srgbClr val="5B9BD5"/>
                        </a:solidFill>
                        <a:ln w="9525">
                          <a:solidFill>
                            <a:srgbClr val="000000"/>
                          </a:solidFill>
                          <a:miter lim="800000"/>
                          <a:headEnd/>
                          <a:tailEnd/>
                        </a:ln>
                      </wps:spPr>
                      <wps:txb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w:t>
                            </w:r>
                            <w:r>
                              <w:rPr>
                                <w:b/>
                                <w:i/>
                                <w:color w:val="FFFFFF" w:themeColor="background1"/>
                                <w:sz w:val="18"/>
                              </w:rPr>
                              <w:t>20</w:t>
                            </w:r>
                            <w:r w:rsidRPr="002F1F77">
                              <w:rPr>
                                <w:b/>
                                <w:i/>
                                <w:color w:val="FFFFFF" w:themeColor="background1"/>
                                <w:sz w:val="18"/>
                              </w:rPr>
                              <w:t xml:space="preserve">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May-June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CC2D0" id="_x0000_s1030" type="#_x0000_t202" style="position:absolute;left:0;text-align:left;margin-left:297.6pt;margin-top:3.6pt;width:90.9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" fillcolor="#5b9bd5">
                <v:textbo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w:t>
                      </w:r>
                      <w:r>
                        <w:rPr>
                          <w:b/>
                          <w:i/>
                          <w:color w:val="FFFFFF" w:themeColor="background1"/>
                          <w:sz w:val="18"/>
                        </w:rPr>
                        <w:t>20</w:t>
                      </w:r>
                      <w:r w:rsidRPr="002F1F77">
                        <w:rPr>
                          <w:b/>
                          <w:i/>
                          <w:color w:val="FFFFFF" w:themeColor="background1"/>
                          <w:sz w:val="18"/>
                        </w:rPr>
                        <w:t xml:space="preserve">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May-June</w:t>
                      </w:r>
                    </w:p>
                  </w:txbxContent>
                </v:textbox>
                <w10:wrap type="square"/>
              </v:shape>
            </w:pict>
          </mc:Fallback>
        </mc:AlternateContent>
      </w:r>
      <w:r w:rsidR="002F1F77" w:rsidRPr="002F1F77">
        <w:rPr>
          <w:b/>
          <w:noProof/>
          <w:color w:val="000000" w:themeColor="text1"/>
          <w:sz w:val="28"/>
        </w:rPr>
        <mc:AlternateContent>
          <mc:Choice Requires="wps">
            <w:drawing>
              <wp:anchor distT="45720" distB="45720" distL="114300" distR="114300" simplePos="0" relativeHeight="251668480" behindDoc="0" locked="0" layoutInCell="1" allowOverlap="1">
                <wp:simplePos x="0" y="0"/>
                <wp:positionH relativeFrom="column">
                  <wp:posOffset>975360</wp:posOffset>
                </wp:positionH>
                <wp:positionV relativeFrom="paragraph">
                  <wp:posOffset>38100</wp:posOffset>
                </wp:positionV>
                <wp:extent cx="1325880" cy="3810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81000"/>
                        </a:xfrm>
                        <a:prstGeom prst="rect">
                          <a:avLst/>
                        </a:prstGeom>
                        <a:solidFill>
                          <a:schemeClr val="accent1"/>
                        </a:solidFill>
                        <a:ln w="9525">
                          <a:solidFill>
                            <a:srgbClr val="000000"/>
                          </a:solidFill>
                          <a:miter lim="800000"/>
                          <a:headEnd/>
                          <a:tailEnd/>
                        </a:ln>
                      </wps:spPr>
                      <wps:txb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2019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June-July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6.8pt;margin-top:3pt;width:104.4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" fillcolor="#5b9bd5 [3204]">
                <v:textbox>
                  <w:txbxContent>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2019 Campaign</w:t>
                      </w:r>
                    </w:p>
                    <w:p w:rsidR="002F1F77" w:rsidRPr="002F1F77" w:rsidRDefault="002F1F77" w:rsidP="002F1F77">
                      <w:pPr>
                        <w:shd w:val="clear" w:color="auto" w:fill="5B9BD5" w:themeFill="accent1"/>
                        <w:spacing w:after="0"/>
                        <w:jc w:val="center"/>
                        <w:rPr>
                          <w:b/>
                          <w:i/>
                          <w:color w:val="FFFFFF" w:themeColor="background1"/>
                          <w:sz w:val="18"/>
                        </w:rPr>
                      </w:pPr>
                      <w:r w:rsidRPr="002F1F77">
                        <w:rPr>
                          <w:b/>
                          <w:i/>
                          <w:color w:val="FFFFFF" w:themeColor="background1"/>
                          <w:sz w:val="18"/>
                        </w:rPr>
                        <w:t>June-July</w:t>
                      </w:r>
                    </w:p>
                  </w:txbxContent>
                </v:textbox>
                <w10:wrap type="square"/>
              </v:shape>
            </w:pict>
          </mc:Fallback>
        </mc:AlternateContent>
      </w:r>
    </w:p>
    <w:p w:rsidR="002F1F77" w:rsidRDefault="002F1F77" w:rsidP="00C568C0">
      <w:pPr>
        <w:spacing w:after="0"/>
        <w:jc w:val="center"/>
        <w:rPr>
          <w:b/>
          <w:color w:val="000000" w:themeColor="text1"/>
          <w:sz w:val="28"/>
        </w:rPr>
      </w:pPr>
    </w:p>
    <w:p w:rsidR="001C052E" w:rsidRDefault="001C052E" w:rsidP="002F1F77">
      <w:pPr>
        <w:spacing w:after="0"/>
        <w:jc w:val="center"/>
        <w:rPr>
          <w:b/>
          <w:color w:val="000000" w:themeColor="text1"/>
          <w:sz w:val="28"/>
        </w:rPr>
      </w:pPr>
    </w:p>
    <w:p w:rsidR="00894700" w:rsidRDefault="002F1F77" w:rsidP="002F1F77">
      <w:pPr>
        <w:jc w:val="center"/>
        <w:rPr>
          <w:b/>
          <w:color w:val="000000" w:themeColor="text1"/>
          <w:sz w:val="28"/>
        </w:rPr>
      </w:pPr>
      <w:r>
        <w:rPr>
          <w:noProof/>
        </w:rPr>
        <w:drawing>
          <wp:inline distT="0" distB="0" distL="0" distR="0" wp14:anchorId="61F1601F" wp14:editId="1BF02660">
            <wp:extent cx="6572250" cy="4131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2250" cy="4131945"/>
                    </a:xfrm>
                    <a:prstGeom prst="rect">
                      <a:avLst/>
                    </a:prstGeom>
                  </pic:spPr>
                </pic:pic>
              </a:graphicData>
            </a:graphic>
          </wp:inline>
        </w:drawing>
      </w:r>
      <w:r w:rsidR="00894700">
        <w:rPr>
          <w:b/>
          <w:color w:val="000000" w:themeColor="text1"/>
          <w:sz w:val="28"/>
        </w:rPr>
        <w:br w:type="page"/>
      </w:r>
      <w:r>
        <w:rPr>
          <w:noProof/>
        </w:rPr>
        <w:lastRenderedPageBreak/>
        <w:drawing>
          <wp:inline distT="0" distB="0" distL="0" distR="0" wp14:anchorId="68470337" wp14:editId="075339FD">
            <wp:extent cx="4572000" cy="3360420"/>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0376" w:rsidRDefault="001D2445" w:rsidP="00C568C0">
      <w:pPr>
        <w:spacing w:after="0"/>
        <w:jc w:val="center"/>
        <w:rPr>
          <w:b/>
          <w:color w:val="000000" w:themeColor="text1"/>
          <w:sz w:val="28"/>
        </w:rPr>
      </w:pPr>
      <w:r w:rsidRPr="00894700">
        <w:rPr>
          <w:b/>
          <w:noProof/>
          <w:color w:val="000000" w:themeColor="text1"/>
          <w:sz w:val="28"/>
        </w:rPr>
        <mc:AlternateContent>
          <mc:Choice Requires="wps">
            <w:drawing>
              <wp:anchor distT="45720" distB="45720" distL="114300" distR="114300" simplePos="0" relativeHeight="251666432" behindDoc="0" locked="0" layoutInCell="1" allowOverlap="1">
                <wp:simplePos x="0" y="0"/>
                <wp:positionH relativeFrom="column">
                  <wp:posOffset>-76200</wp:posOffset>
                </wp:positionH>
                <wp:positionV relativeFrom="paragraph">
                  <wp:posOffset>399288</wp:posOffset>
                </wp:positionV>
                <wp:extent cx="6758940" cy="5791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579120"/>
                        </a:xfrm>
                        <a:prstGeom prst="rect">
                          <a:avLst/>
                        </a:prstGeom>
                        <a:solidFill>
                          <a:schemeClr val="accent2"/>
                        </a:solidFill>
                        <a:ln w="9525">
                          <a:solidFill>
                            <a:srgbClr val="000000"/>
                          </a:solidFill>
                          <a:miter lim="800000"/>
                          <a:headEnd/>
                          <a:tailEnd/>
                        </a:ln>
                      </wps:spPr>
                      <wps:txbx>
                        <w:txbxContent>
                          <w:p w:rsidR="00894700" w:rsidRDefault="00894700" w:rsidP="00B64CD7">
                            <w:pPr>
                              <w:tabs>
                                <w:tab w:val="left" w:pos="10260"/>
                              </w:tabs>
                              <w:spacing w:after="0"/>
                              <w:ind w:right="336"/>
                              <w:jc w:val="center"/>
                              <w:rPr>
                                <w:b/>
                                <w:color w:val="000000" w:themeColor="text1"/>
                                <w:sz w:val="28"/>
                              </w:rPr>
                            </w:pPr>
                            <w:r>
                              <w:rPr>
                                <w:b/>
                                <w:color w:val="000000" w:themeColor="text1"/>
                                <w:sz w:val="28"/>
                              </w:rPr>
                              <w:t>Emergency Department Visits</w:t>
                            </w:r>
                          </w:p>
                          <w:p w:rsidR="00894700" w:rsidRDefault="00894700" w:rsidP="00B64CD7">
                            <w:pPr>
                              <w:tabs>
                                <w:tab w:val="left" w:pos="10260"/>
                              </w:tabs>
                              <w:spacing w:after="0"/>
                              <w:ind w:right="336"/>
                              <w:jc w:val="center"/>
                              <w:rPr>
                                <w:b/>
                                <w:color w:val="000000" w:themeColor="text1"/>
                                <w:sz w:val="28"/>
                              </w:rPr>
                            </w:pPr>
                            <w:r>
                              <w:rPr>
                                <w:b/>
                                <w:color w:val="000000" w:themeColor="text1"/>
                                <w:sz w:val="28"/>
                              </w:rPr>
                              <w:t>December 2019 – July 2020</w:t>
                            </w:r>
                          </w:p>
                          <w:p w:rsidR="00894700" w:rsidRDefault="00894700" w:rsidP="00B64CD7">
                            <w:pPr>
                              <w:tabs>
                                <w:tab w:val="left" w:pos="10260"/>
                              </w:tabs>
                              <w:ind w:right="33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31.45pt;width:532.2pt;height:4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" fillcolor="#ed7d31 [3205]">
                <v:textbox>
                  <w:txbxContent>
                    <w:p w:rsidR="00894700" w:rsidRDefault="00894700" w:rsidP="00B64CD7">
                      <w:pPr>
                        <w:tabs>
                          <w:tab w:val="left" w:pos="10260"/>
                        </w:tabs>
                        <w:spacing w:after="0"/>
                        <w:ind w:right="336"/>
                        <w:jc w:val="center"/>
                        <w:rPr>
                          <w:b/>
                          <w:color w:val="000000" w:themeColor="text1"/>
                          <w:sz w:val="28"/>
                        </w:rPr>
                      </w:pPr>
                      <w:r>
                        <w:rPr>
                          <w:b/>
                          <w:color w:val="000000" w:themeColor="text1"/>
                          <w:sz w:val="28"/>
                        </w:rPr>
                        <w:t>Emergency Department Visits</w:t>
                      </w:r>
                    </w:p>
                    <w:p w:rsidR="00894700" w:rsidRDefault="00894700" w:rsidP="00B64CD7">
                      <w:pPr>
                        <w:tabs>
                          <w:tab w:val="left" w:pos="10260"/>
                        </w:tabs>
                        <w:spacing w:after="0"/>
                        <w:ind w:right="336"/>
                        <w:jc w:val="center"/>
                        <w:rPr>
                          <w:b/>
                          <w:color w:val="000000" w:themeColor="text1"/>
                          <w:sz w:val="28"/>
                        </w:rPr>
                      </w:pPr>
                      <w:r>
                        <w:rPr>
                          <w:b/>
                          <w:color w:val="000000" w:themeColor="text1"/>
                          <w:sz w:val="28"/>
                        </w:rPr>
                        <w:t>December 2019 – July 2020</w:t>
                      </w:r>
                    </w:p>
                    <w:p w:rsidR="00894700" w:rsidRDefault="00894700" w:rsidP="00B64CD7">
                      <w:pPr>
                        <w:tabs>
                          <w:tab w:val="left" w:pos="10260"/>
                        </w:tabs>
                        <w:ind w:right="336"/>
                      </w:pPr>
                    </w:p>
                  </w:txbxContent>
                </v:textbox>
                <w10:wrap type="square"/>
              </v:shape>
            </w:pict>
          </mc:Fallback>
        </mc:AlternateContent>
      </w:r>
    </w:p>
    <w:p w:rsidR="00B64CD7" w:rsidRDefault="00B64CD7" w:rsidP="00C568C0">
      <w:pPr>
        <w:spacing w:after="0"/>
        <w:jc w:val="center"/>
        <w:rPr>
          <w:b/>
          <w:color w:val="000000" w:themeColor="text1"/>
          <w:sz w:val="28"/>
        </w:rPr>
      </w:pPr>
    </w:p>
    <w:p w:rsidR="00316F48" w:rsidRDefault="00316F48" w:rsidP="00894700">
      <w:pPr>
        <w:spacing w:after="0"/>
        <w:ind w:left="90"/>
        <w:jc w:val="center"/>
        <w:rPr>
          <w:b/>
          <w:color w:val="000000" w:themeColor="text1"/>
          <w:sz w:val="28"/>
        </w:rPr>
        <w:sectPr w:rsidR="00316F48" w:rsidSect="00894700">
          <w:type w:val="continuous"/>
          <w:pgSz w:w="12240" w:h="15840"/>
          <w:pgMar w:top="720" w:right="990" w:bottom="450" w:left="900" w:header="720" w:footer="720" w:gutter="0"/>
          <w:cols w:space="720"/>
          <w:docGrid w:linePitch="360"/>
        </w:sectPr>
      </w:pPr>
    </w:p>
    <w:p w:rsidR="004C0A17" w:rsidRDefault="00A50376" w:rsidP="00894700">
      <w:pPr>
        <w:spacing w:after="0"/>
        <w:ind w:left="90"/>
        <w:jc w:val="center"/>
        <w:rPr>
          <w:b/>
          <w:color w:val="000000" w:themeColor="text1"/>
          <w:sz w:val="28"/>
        </w:rPr>
      </w:pPr>
      <w:r>
        <w:rPr>
          <w:noProof/>
        </w:rPr>
        <w:drawing>
          <wp:inline distT="0" distB="0" distL="0" distR="0" wp14:anchorId="494F9071" wp14:editId="1ED9CFEE">
            <wp:extent cx="6479895" cy="336674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01448" cy="3377944"/>
                    </a:xfrm>
                    <a:prstGeom prst="rect">
                      <a:avLst/>
                    </a:prstGeom>
                  </pic:spPr>
                </pic:pic>
              </a:graphicData>
            </a:graphic>
          </wp:inline>
        </w:drawing>
      </w:r>
    </w:p>
    <w:p w:rsidR="00316F48" w:rsidRDefault="00316F48" w:rsidP="00894700">
      <w:pPr>
        <w:spacing w:after="0"/>
        <w:ind w:left="90"/>
        <w:jc w:val="center"/>
        <w:rPr>
          <w:b/>
          <w:color w:val="000000" w:themeColor="text1"/>
          <w:sz w:val="28"/>
        </w:rPr>
      </w:pPr>
    </w:p>
    <w:p w:rsidR="00316F48" w:rsidRDefault="00316F48">
      <w:pPr>
        <w:rPr>
          <w:b/>
          <w:color w:val="000000" w:themeColor="text1"/>
          <w:sz w:val="28"/>
        </w:rPr>
      </w:pPr>
      <w:r>
        <w:rPr>
          <w:b/>
          <w:color w:val="000000" w:themeColor="text1"/>
          <w:sz w:val="28"/>
        </w:rPr>
        <w:br w:type="page"/>
      </w:r>
    </w:p>
    <w:p w:rsidR="0007134A" w:rsidRDefault="00316F48" w:rsidP="0007134A">
      <w:pPr>
        <w:spacing w:after="0"/>
        <w:jc w:val="center"/>
        <w:rPr>
          <w:b/>
          <w:color w:val="000000" w:themeColor="text1"/>
          <w:sz w:val="28"/>
        </w:rPr>
      </w:pPr>
      <w:r>
        <w:rPr>
          <w:b/>
          <w:color w:val="000000" w:themeColor="text1"/>
          <w:sz w:val="28"/>
        </w:rPr>
        <w:lastRenderedPageBreak/>
        <w:t xml:space="preserve">Results from Substance Use and Mental Health </w:t>
      </w:r>
      <w:r w:rsidR="006A51C6">
        <w:rPr>
          <w:b/>
          <w:color w:val="000000" w:themeColor="text1"/>
          <w:sz w:val="28"/>
        </w:rPr>
        <w:t>in</w:t>
      </w:r>
    </w:p>
    <w:p w:rsidR="00316F48" w:rsidRDefault="00316F48" w:rsidP="0007134A">
      <w:pPr>
        <w:spacing w:after="0"/>
        <w:jc w:val="center"/>
        <w:rPr>
          <w:b/>
          <w:color w:val="000000" w:themeColor="text1"/>
          <w:sz w:val="28"/>
        </w:rPr>
      </w:pPr>
      <w:r>
        <w:rPr>
          <w:b/>
          <w:color w:val="000000" w:themeColor="text1"/>
          <w:sz w:val="28"/>
        </w:rPr>
        <w:t>Missouri</w:t>
      </w:r>
      <w:r w:rsidR="0007134A">
        <w:rPr>
          <w:b/>
          <w:color w:val="000000" w:themeColor="text1"/>
          <w:sz w:val="28"/>
        </w:rPr>
        <w:t xml:space="preserve"> d</w:t>
      </w:r>
      <w:r>
        <w:rPr>
          <w:b/>
          <w:color w:val="000000" w:themeColor="text1"/>
          <w:sz w:val="28"/>
        </w:rPr>
        <w:t>uring COVID-10 Facebook Survey</w:t>
      </w:r>
    </w:p>
    <w:p w:rsidR="0007134A" w:rsidRDefault="0007134A" w:rsidP="0007134A">
      <w:pPr>
        <w:spacing w:after="0"/>
        <w:jc w:val="center"/>
        <w:rPr>
          <w:b/>
          <w:color w:val="000000" w:themeColor="text1"/>
          <w:sz w:val="28"/>
        </w:rPr>
      </w:pPr>
      <w:r>
        <w:rPr>
          <w:b/>
          <w:color w:val="000000" w:themeColor="text1"/>
          <w:sz w:val="28"/>
        </w:rPr>
        <w:t>(n=1,999)</w:t>
      </w:r>
    </w:p>
    <w:p w:rsidR="00316F48" w:rsidRDefault="00316F48" w:rsidP="00316F48">
      <w:pPr>
        <w:shd w:val="clear" w:color="auto" w:fill="FFFFFF"/>
        <w:spacing w:after="0" w:line="240" w:lineRule="auto"/>
        <w:rPr>
          <w:b/>
          <w:color w:val="000000" w:themeColor="text1"/>
          <w:sz w:val="28"/>
        </w:rPr>
      </w:pPr>
      <w:r>
        <w:rPr>
          <w:rFonts w:ascii="Times New Roman" w:eastAsia="Times New Roman" w:hAnsi="Times New Roman" w:cs="Times New Roman"/>
          <w:sz w:val="61"/>
          <w:szCs w:val="61"/>
        </w:rPr>
        <w:t xml:space="preserve"> </w:t>
      </w:r>
    </w:p>
    <w:p w:rsidR="00316F48" w:rsidRDefault="00316F48" w:rsidP="00894700">
      <w:pPr>
        <w:spacing w:after="0"/>
        <w:ind w:left="90"/>
        <w:jc w:val="center"/>
        <w:rPr>
          <w:b/>
          <w:color w:val="000000" w:themeColor="text1"/>
          <w:sz w:val="28"/>
        </w:rPr>
      </w:pPr>
      <w:r>
        <w:rPr>
          <w:noProof/>
        </w:rPr>
        <w:drawing>
          <wp:inline distT="0" distB="0" distL="0" distR="0" wp14:anchorId="6006316D" wp14:editId="3DC4B7BE">
            <wp:extent cx="6572250" cy="2650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2250" cy="2650490"/>
                    </a:xfrm>
                    <a:prstGeom prst="rect">
                      <a:avLst/>
                    </a:prstGeom>
                  </pic:spPr>
                </pic:pic>
              </a:graphicData>
            </a:graphic>
          </wp:inline>
        </w:drawing>
      </w:r>
    </w:p>
    <w:p w:rsidR="00316F48" w:rsidRDefault="00316F48" w:rsidP="00894700">
      <w:pPr>
        <w:spacing w:after="0"/>
        <w:ind w:left="90"/>
        <w:jc w:val="center"/>
        <w:rPr>
          <w:b/>
          <w:color w:val="000000" w:themeColor="text1"/>
          <w:sz w:val="28"/>
        </w:rPr>
      </w:pPr>
    </w:p>
    <w:p w:rsidR="00567479" w:rsidRDefault="00567479" w:rsidP="00894700">
      <w:pPr>
        <w:spacing w:after="0"/>
        <w:ind w:left="90"/>
        <w:jc w:val="center"/>
        <w:rPr>
          <w:b/>
          <w:color w:val="000000" w:themeColor="text1"/>
          <w:sz w:val="28"/>
        </w:rPr>
        <w:sectPr w:rsidR="00567479" w:rsidSect="00894700">
          <w:type w:val="continuous"/>
          <w:pgSz w:w="12240" w:h="15840"/>
          <w:pgMar w:top="720" w:right="990" w:bottom="450" w:left="900" w:header="720" w:footer="720" w:gutter="0"/>
          <w:cols w:space="720"/>
          <w:docGrid w:linePitch="360"/>
        </w:sectPr>
      </w:pPr>
    </w:p>
    <w:p w:rsidR="00316F48" w:rsidRPr="00C20D99" w:rsidRDefault="00E011E3" w:rsidP="00894700">
      <w:pPr>
        <w:spacing w:after="0"/>
        <w:ind w:left="90"/>
        <w:jc w:val="center"/>
        <w:rPr>
          <w:b/>
          <w:color w:val="000000" w:themeColor="text1"/>
          <w:sz w:val="28"/>
        </w:rPr>
      </w:pPr>
      <w:r w:rsidRPr="00B5592C">
        <w:rPr>
          <w:rFonts w:ascii="Tahoma" w:hAnsi="Tahoma" w:cs="Tahoma"/>
          <w:b/>
          <w:noProof/>
          <w:color w:val="000000" w:themeColor="text1"/>
          <w:sz w:val="24"/>
        </w:rPr>
        <mc:AlternateContent>
          <mc:Choice Requires="wps">
            <w:drawing>
              <wp:anchor distT="45720" distB="45720" distL="114300" distR="114300" simplePos="0" relativeHeight="251675648" behindDoc="1" locked="0" layoutInCell="1" allowOverlap="1" wp14:anchorId="2A7F5315" wp14:editId="71A3165B">
                <wp:simplePos x="0" y="0"/>
                <wp:positionH relativeFrom="column">
                  <wp:posOffset>38100</wp:posOffset>
                </wp:positionH>
                <wp:positionV relativeFrom="paragraph">
                  <wp:posOffset>3329940</wp:posOffset>
                </wp:positionV>
                <wp:extent cx="6697980" cy="276860"/>
                <wp:effectExtent l="0" t="0" r="26670" b="27940"/>
                <wp:wrapTight wrapText="bothSides">
                  <wp:wrapPolygon edited="0">
                    <wp:start x="0" y="0"/>
                    <wp:lineTo x="0" y="22294"/>
                    <wp:lineTo x="21625" y="22294"/>
                    <wp:lineTo x="2162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76860"/>
                        </a:xfrm>
                        <a:prstGeom prst="rect">
                          <a:avLst/>
                        </a:prstGeom>
                        <a:solidFill>
                          <a:srgbClr val="ED7D31"/>
                        </a:solidFill>
                        <a:ln w="9525">
                          <a:solidFill>
                            <a:srgbClr val="000000"/>
                          </a:solidFill>
                          <a:miter lim="800000"/>
                          <a:headEnd/>
                          <a:tailEnd/>
                        </a:ln>
                      </wps:spPr>
                      <wps:txbx>
                        <w:txbxContent>
                          <w:p w:rsidR="00567479" w:rsidRPr="000A221B" w:rsidRDefault="00E011E3" w:rsidP="00567479">
                            <w:pPr>
                              <w:jc w:val="center"/>
                              <w:rPr>
                                <w:b/>
                                <w:sz w:val="28"/>
                              </w:rPr>
                            </w:pPr>
                            <w:r w:rsidRPr="00E011E3">
                              <w:rPr>
                                <w:b/>
                                <w:sz w:val="24"/>
                              </w:rPr>
                              <w:t>References</w:t>
                            </w:r>
                            <w:r w:rsidR="00567479">
                              <w:rPr>
                                <w:b/>
                                <w:sz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7F5315" id="_x0000_s1033" type="#_x0000_t202" style="position:absolute;left:0;text-align:left;margin-left:3pt;margin-top:262.2pt;width:527.4pt;height:2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" fillcolor="#ed7d31">
                <v:textbox>
                  <w:txbxContent>
                    <w:p w:rsidR="00567479" w:rsidRPr="000A221B" w:rsidRDefault="00E011E3" w:rsidP="00567479">
                      <w:pPr>
                        <w:jc w:val="center"/>
                        <w:rPr>
                          <w:b/>
                          <w:sz w:val="28"/>
                        </w:rPr>
                      </w:pPr>
                      <w:r w:rsidRPr="00E011E3">
                        <w:rPr>
                          <w:b/>
                          <w:sz w:val="24"/>
                        </w:rPr>
                        <w:t>References</w:t>
                      </w:r>
                      <w:r w:rsidR="00567479">
                        <w:rPr>
                          <w:b/>
                          <w:sz w:val="28"/>
                        </w:rPr>
                        <w:t xml:space="preserve"> </w:t>
                      </w:r>
                    </w:p>
                  </w:txbxContent>
                </v:textbox>
                <w10:wrap type="tight"/>
              </v:shape>
            </w:pict>
          </mc:Fallback>
        </mc:AlternateContent>
      </w:r>
      <w:r w:rsidRPr="00567479">
        <w:rPr>
          <w:b/>
          <w:noProof/>
          <w:color w:val="000000" w:themeColor="text1"/>
          <w:sz w:val="28"/>
        </w:rPr>
        <mc:AlternateContent>
          <mc:Choice Requires="wps">
            <w:drawing>
              <wp:anchor distT="45720" distB="45720" distL="114300" distR="114300" simplePos="0" relativeHeight="251677696" behindDoc="1" locked="0" layoutInCell="1" allowOverlap="1">
                <wp:simplePos x="0" y="0"/>
                <wp:positionH relativeFrom="column">
                  <wp:posOffset>60960</wp:posOffset>
                </wp:positionH>
                <wp:positionV relativeFrom="paragraph">
                  <wp:posOffset>3667760</wp:posOffset>
                </wp:positionV>
                <wp:extent cx="6675754" cy="1939924"/>
                <wp:effectExtent l="0" t="0" r="11430" b="22860"/>
                <wp:wrapTight wrapText="bothSides">
                  <wp:wrapPolygon edited="0">
                    <wp:start x="0" y="0"/>
                    <wp:lineTo x="0" y="21664"/>
                    <wp:lineTo x="21575" y="21664"/>
                    <wp:lineTo x="2157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4" cy="1939924"/>
                        </a:xfrm>
                        <a:prstGeom prst="rect">
                          <a:avLst/>
                        </a:prstGeom>
                        <a:solidFill>
                          <a:srgbClr val="FFFFFF"/>
                        </a:solidFill>
                        <a:ln w="9525">
                          <a:solidFill>
                            <a:srgbClr val="000000"/>
                          </a:solidFill>
                          <a:miter lim="800000"/>
                          <a:headEnd/>
                          <a:tailEnd/>
                        </a:ln>
                      </wps:spPr>
                      <wps:txbx>
                        <w:txbxContent>
                          <w:p w:rsidR="00567479" w:rsidRPr="00E011E3" w:rsidRDefault="00567479" w:rsidP="00E011E3">
                            <w:pPr>
                              <w:spacing w:after="0"/>
                              <w:rPr>
                                <w:rFonts w:ascii="Tahoma" w:hAnsi="Tahoma" w:cs="Tahoma"/>
                                <w:sz w:val="18"/>
                                <w:szCs w:val="20"/>
                              </w:rPr>
                            </w:pPr>
                            <w:r w:rsidRPr="00E011E3">
                              <w:rPr>
                                <w:rFonts w:ascii="Tahoma" w:hAnsi="Tahoma" w:cs="Tahoma"/>
                                <w:sz w:val="18"/>
                                <w:szCs w:val="20"/>
                              </w:rPr>
                              <w:t xml:space="preserve">This data brief was prepared </w:t>
                            </w:r>
                            <w:r w:rsidR="00E011E3">
                              <w:rPr>
                                <w:rFonts w:ascii="Tahoma" w:hAnsi="Tahoma" w:cs="Tahoma"/>
                                <w:sz w:val="18"/>
                                <w:szCs w:val="20"/>
                              </w:rPr>
                              <w:t xml:space="preserve">by researchers at the Missouri Institute of Mental Health, University of Missouri – St. Louis, </w:t>
                            </w:r>
                            <w:r w:rsidRPr="00E011E3">
                              <w:rPr>
                                <w:rFonts w:ascii="Tahoma" w:hAnsi="Tahoma" w:cs="Tahoma"/>
                                <w:sz w:val="18"/>
                                <w:szCs w:val="20"/>
                              </w:rPr>
                              <w:t xml:space="preserve">for the Missouri Suicide Prevention Network (mspn.org). Mortality </w:t>
                            </w:r>
                            <w:r w:rsidR="00E011E3" w:rsidRPr="00E011E3">
                              <w:rPr>
                                <w:rFonts w:ascii="Tahoma" w:hAnsi="Tahoma" w:cs="Tahoma"/>
                                <w:sz w:val="18"/>
                                <w:szCs w:val="20"/>
                              </w:rPr>
                              <w:t xml:space="preserve">and emergency department </w:t>
                            </w:r>
                            <w:r w:rsidRPr="00E011E3">
                              <w:rPr>
                                <w:rFonts w:ascii="Tahoma" w:hAnsi="Tahoma" w:cs="Tahoma"/>
                                <w:sz w:val="18"/>
                                <w:szCs w:val="20"/>
                              </w:rPr>
                              <w:t>data were provided by the Missouri Department of Health and Senior Services. Data on Missouri Lifeline calls were provided by the National Suicide Prevention Lifeline (</w:t>
                            </w:r>
                            <w:hyperlink r:id="rId15" w:history="1">
                              <w:r w:rsidRPr="00E011E3">
                                <w:rPr>
                                  <w:rStyle w:val="Hyperlink"/>
                                  <w:rFonts w:ascii="Tahoma" w:hAnsi="Tahoma" w:cs="Tahoma"/>
                                  <w:sz w:val="18"/>
                                  <w:szCs w:val="20"/>
                                </w:rPr>
                                <w:t>https://suicidepreventionlifeline.org/</w:t>
                              </w:r>
                            </w:hyperlink>
                            <w:r w:rsidR="00E011E3">
                              <w:rPr>
                                <w:rFonts w:ascii="Tahoma" w:hAnsi="Tahoma" w:cs="Tahoma"/>
                                <w:sz w:val="18"/>
                                <w:szCs w:val="20"/>
                              </w:rPr>
                              <w:t xml:space="preserve">) and </w:t>
                            </w:r>
                            <w:r w:rsidRPr="00E011E3">
                              <w:rPr>
                                <w:rFonts w:ascii="Tahoma" w:hAnsi="Tahoma" w:cs="Tahoma"/>
                                <w:sz w:val="18"/>
                                <w:szCs w:val="20"/>
                              </w:rPr>
                              <w:t xml:space="preserve">Crisis Text Line data were provided by Crisis Text Line (crisistextline.org). </w:t>
                            </w:r>
                            <w:r w:rsidR="00E011E3" w:rsidRPr="00E011E3">
                              <w:rPr>
                                <w:rFonts w:ascii="Tahoma" w:hAnsi="Tahoma" w:cs="Tahoma"/>
                                <w:sz w:val="18"/>
                                <w:szCs w:val="20"/>
                              </w:rPr>
                              <w:t xml:space="preserve"> Data are also available to the public </w:t>
                            </w:r>
                            <w:r w:rsidRPr="00E011E3">
                              <w:rPr>
                                <w:rFonts w:ascii="Tahoma" w:hAnsi="Tahoma" w:cs="Tahoma"/>
                                <w:sz w:val="18"/>
                                <w:szCs w:val="20"/>
                              </w:rPr>
                              <w:t>on the Missouri Show Me Strong website (</w:t>
                            </w:r>
                            <w:hyperlink r:id="rId16" w:history="1">
                              <w:r w:rsidR="00E011E3" w:rsidRPr="00E011E3">
                                <w:rPr>
                                  <w:rStyle w:val="Hyperlink"/>
                                  <w:rFonts w:ascii="Tahoma" w:hAnsi="Tahoma" w:cs="Tahoma"/>
                                  <w:sz w:val="18"/>
                                  <w:szCs w:val="20"/>
                                </w:rPr>
                                <w:t>https://showmestrong.mo.gov</w:t>
                              </w:r>
                            </w:hyperlink>
                            <w:r w:rsidRPr="00E011E3">
                              <w:rPr>
                                <w:rFonts w:ascii="Tahoma" w:hAnsi="Tahoma" w:cs="Tahoma"/>
                                <w:sz w:val="18"/>
                                <w:szCs w:val="20"/>
                              </w:rPr>
                              <w:t>)</w:t>
                            </w:r>
                            <w:r w:rsidR="00E011E3" w:rsidRPr="00E011E3">
                              <w:rPr>
                                <w:rFonts w:ascii="Tahoma" w:hAnsi="Tahoma" w:cs="Tahoma"/>
                                <w:sz w:val="18"/>
                                <w:szCs w:val="20"/>
                              </w:rPr>
                              <w:t xml:space="preserve">. The </w:t>
                            </w:r>
                            <w:r w:rsidR="00E011E3" w:rsidRPr="00E011E3">
                              <w:rPr>
                                <w:rFonts w:ascii="Tahoma" w:hAnsi="Tahoma" w:cs="Tahoma"/>
                                <w:color w:val="000000" w:themeColor="text1"/>
                                <w:sz w:val="18"/>
                                <w:szCs w:val="20"/>
                              </w:rPr>
                              <w:t>Substance Use and Mental Health in</w:t>
                            </w:r>
                            <w:r w:rsidR="00E011E3">
                              <w:rPr>
                                <w:rFonts w:ascii="Tahoma" w:hAnsi="Tahoma" w:cs="Tahoma"/>
                                <w:color w:val="000000" w:themeColor="text1"/>
                                <w:sz w:val="16"/>
                                <w:szCs w:val="20"/>
                              </w:rPr>
                              <w:t xml:space="preserve"> </w:t>
                            </w:r>
                            <w:r w:rsidR="00E011E3" w:rsidRPr="00E011E3">
                              <w:rPr>
                                <w:rFonts w:ascii="Tahoma" w:hAnsi="Tahoma" w:cs="Tahoma"/>
                                <w:color w:val="000000" w:themeColor="text1"/>
                                <w:sz w:val="18"/>
                                <w:szCs w:val="20"/>
                              </w:rPr>
                              <w:t>Missouri during COVID-10 Facebook Survey</w:t>
                            </w:r>
                            <w:r w:rsidR="00E011E3">
                              <w:rPr>
                                <w:rFonts w:ascii="Tahoma" w:hAnsi="Tahoma" w:cs="Tahoma"/>
                                <w:color w:val="000000" w:themeColor="text1"/>
                                <w:sz w:val="18"/>
                                <w:szCs w:val="20"/>
                              </w:rPr>
                              <w:t xml:space="preserve"> Report was produced by the Missouri Institute of Mental Health (MIMH) for the Missouri Department of Mental Health.  For additional questions regarding these data, please contact Liz Sale, PhD, at </w:t>
                            </w:r>
                            <w:hyperlink r:id="rId17" w:history="1">
                              <w:r w:rsidR="00E011E3" w:rsidRPr="009932FB">
                                <w:rPr>
                                  <w:rStyle w:val="Hyperlink"/>
                                  <w:rFonts w:ascii="Tahoma" w:hAnsi="Tahoma" w:cs="Tahoma"/>
                                  <w:sz w:val="18"/>
                                  <w:szCs w:val="20"/>
                                </w:rPr>
                                <w:t>liz.sale@mimh.edu</w:t>
                              </w:r>
                            </w:hyperlink>
                            <w:r w:rsidR="00E011E3">
                              <w:rPr>
                                <w:rFonts w:ascii="Tahoma" w:hAnsi="Tahoma" w:cs="Tahoma"/>
                                <w:color w:val="000000" w:themeColor="text1"/>
                                <w:sz w:val="18"/>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8pt;margin-top:288.8pt;width:525.65pt;height:152.75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XKJg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">
                <v:textbox style="mso-fit-shape-to-text:t">
                  <w:txbxContent>
                    <w:p w:rsidR="00567479" w:rsidRPr="00E011E3" w:rsidRDefault="00567479" w:rsidP="00E011E3">
                      <w:pPr>
                        <w:spacing w:after="0"/>
                        <w:rPr>
                          <w:rFonts w:ascii="Tahoma" w:hAnsi="Tahoma" w:cs="Tahoma"/>
                          <w:sz w:val="18"/>
                          <w:szCs w:val="20"/>
                        </w:rPr>
                      </w:pPr>
                      <w:r w:rsidRPr="00E011E3">
                        <w:rPr>
                          <w:rFonts w:ascii="Tahoma" w:hAnsi="Tahoma" w:cs="Tahoma"/>
                          <w:sz w:val="18"/>
                          <w:szCs w:val="20"/>
                        </w:rPr>
                        <w:t xml:space="preserve">This data brief was prepared </w:t>
                      </w:r>
                      <w:r w:rsidR="00E011E3">
                        <w:rPr>
                          <w:rFonts w:ascii="Tahoma" w:hAnsi="Tahoma" w:cs="Tahoma"/>
                          <w:sz w:val="18"/>
                          <w:szCs w:val="20"/>
                        </w:rPr>
                        <w:t xml:space="preserve">by researchers at the Missouri Institute of Mental Health, University of Missouri – St. Louis, </w:t>
                      </w:r>
                      <w:r w:rsidRPr="00E011E3">
                        <w:rPr>
                          <w:rFonts w:ascii="Tahoma" w:hAnsi="Tahoma" w:cs="Tahoma"/>
                          <w:sz w:val="18"/>
                          <w:szCs w:val="20"/>
                        </w:rPr>
                        <w:t xml:space="preserve">for the Missouri Suicide Prevention Network (mspn.org). Mortality </w:t>
                      </w:r>
                      <w:r w:rsidR="00E011E3" w:rsidRPr="00E011E3">
                        <w:rPr>
                          <w:rFonts w:ascii="Tahoma" w:hAnsi="Tahoma" w:cs="Tahoma"/>
                          <w:sz w:val="18"/>
                          <w:szCs w:val="20"/>
                        </w:rPr>
                        <w:t xml:space="preserve">and emergency department </w:t>
                      </w:r>
                      <w:r w:rsidRPr="00E011E3">
                        <w:rPr>
                          <w:rFonts w:ascii="Tahoma" w:hAnsi="Tahoma" w:cs="Tahoma"/>
                          <w:sz w:val="18"/>
                          <w:szCs w:val="20"/>
                        </w:rPr>
                        <w:t>data were provided by the Missouri Department of Health and Senior Services. Data on Missouri Lifeline calls were provided by the National Suicide Prevention Lifeline (</w:t>
                      </w:r>
                      <w:hyperlink r:id="rId18" w:history="1">
                        <w:r w:rsidRPr="00E011E3">
                          <w:rPr>
                            <w:rStyle w:val="Hyperlink"/>
                            <w:rFonts w:ascii="Tahoma" w:hAnsi="Tahoma" w:cs="Tahoma"/>
                            <w:sz w:val="18"/>
                            <w:szCs w:val="20"/>
                          </w:rPr>
                          <w:t>https://suicidepreventionlifeline.org/</w:t>
                        </w:r>
                      </w:hyperlink>
                      <w:r w:rsidR="00E011E3">
                        <w:rPr>
                          <w:rFonts w:ascii="Tahoma" w:hAnsi="Tahoma" w:cs="Tahoma"/>
                          <w:sz w:val="18"/>
                          <w:szCs w:val="20"/>
                        </w:rPr>
                        <w:t xml:space="preserve">) and </w:t>
                      </w:r>
                      <w:r w:rsidRPr="00E011E3">
                        <w:rPr>
                          <w:rFonts w:ascii="Tahoma" w:hAnsi="Tahoma" w:cs="Tahoma"/>
                          <w:sz w:val="18"/>
                          <w:szCs w:val="20"/>
                        </w:rPr>
                        <w:t xml:space="preserve">Crisis Text Line data were provided by Crisis Text Line (crisistextline.org). </w:t>
                      </w:r>
                      <w:r w:rsidR="00E011E3" w:rsidRPr="00E011E3">
                        <w:rPr>
                          <w:rFonts w:ascii="Tahoma" w:hAnsi="Tahoma" w:cs="Tahoma"/>
                          <w:sz w:val="18"/>
                          <w:szCs w:val="20"/>
                        </w:rPr>
                        <w:t xml:space="preserve"> Data are also available to the public </w:t>
                      </w:r>
                      <w:r w:rsidRPr="00E011E3">
                        <w:rPr>
                          <w:rFonts w:ascii="Tahoma" w:hAnsi="Tahoma" w:cs="Tahoma"/>
                          <w:sz w:val="18"/>
                          <w:szCs w:val="20"/>
                        </w:rPr>
                        <w:t>on the Missouri Show Me Strong website (</w:t>
                      </w:r>
                      <w:hyperlink r:id="rId19" w:history="1">
                        <w:r w:rsidR="00E011E3" w:rsidRPr="00E011E3">
                          <w:rPr>
                            <w:rStyle w:val="Hyperlink"/>
                            <w:rFonts w:ascii="Tahoma" w:hAnsi="Tahoma" w:cs="Tahoma"/>
                            <w:sz w:val="18"/>
                            <w:szCs w:val="20"/>
                          </w:rPr>
                          <w:t>https://showmestrong.mo.gov</w:t>
                        </w:r>
                      </w:hyperlink>
                      <w:r w:rsidRPr="00E011E3">
                        <w:rPr>
                          <w:rFonts w:ascii="Tahoma" w:hAnsi="Tahoma" w:cs="Tahoma"/>
                          <w:sz w:val="18"/>
                          <w:szCs w:val="20"/>
                        </w:rPr>
                        <w:t>)</w:t>
                      </w:r>
                      <w:r w:rsidR="00E011E3" w:rsidRPr="00E011E3">
                        <w:rPr>
                          <w:rFonts w:ascii="Tahoma" w:hAnsi="Tahoma" w:cs="Tahoma"/>
                          <w:sz w:val="18"/>
                          <w:szCs w:val="20"/>
                        </w:rPr>
                        <w:t xml:space="preserve">. The </w:t>
                      </w:r>
                      <w:r w:rsidR="00E011E3" w:rsidRPr="00E011E3">
                        <w:rPr>
                          <w:rFonts w:ascii="Tahoma" w:hAnsi="Tahoma" w:cs="Tahoma"/>
                          <w:color w:val="000000" w:themeColor="text1"/>
                          <w:sz w:val="18"/>
                          <w:szCs w:val="20"/>
                        </w:rPr>
                        <w:t>Substance Use and Mental Health in</w:t>
                      </w:r>
                      <w:r w:rsidR="00E011E3">
                        <w:rPr>
                          <w:rFonts w:ascii="Tahoma" w:hAnsi="Tahoma" w:cs="Tahoma"/>
                          <w:color w:val="000000" w:themeColor="text1"/>
                          <w:sz w:val="16"/>
                          <w:szCs w:val="20"/>
                        </w:rPr>
                        <w:t xml:space="preserve"> </w:t>
                      </w:r>
                      <w:r w:rsidR="00E011E3" w:rsidRPr="00E011E3">
                        <w:rPr>
                          <w:rFonts w:ascii="Tahoma" w:hAnsi="Tahoma" w:cs="Tahoma"/>
                          <w:color w:val="000000" w:themeColor="text1"/>
                          <w:sz w:val="18"/>
                          <w:szCs w:val="20"/>
                        </w:rPr>
                        <w:t>Missouri during COVID-10 Facebook Survey</w:t>
                      </w:r>
                      <w:r w:rsidR="00E011E3">
                        <w:rPr>
                          <w:rFonts w:ascii="Tahoma" w:hAnsi="Tahoma" w:cs="Tahoma"/>
                          <w:color w:val="000000" w:themeColor="text1"/>
                          <w:sz w:val="18"/>
                          <w:szCs w:val="20"/>
                        </w:rPr>
                        <w:t xml:space="preserve"> Report was produced by the Missouri Institute of Mental Health (MIMH) for the Missouri Department of Mental Health.  For additional questions regarding these data, please contact Liz Sale, PhD, at </w:t>
                      </w:r>
                      <w:hyperlink r:id="rId20" w:history="1">
                        <w:r w:rsidR="00E011E3" w:rsidRPr="009932FB">
                          <w:rPr>
                            <w:rStyle w:val="Hyperlink"/>
                            <w:rFonts w:ascii="Tahoma" w:hAnsi="Tahoma" w:cs="Tahoma"/>
                            <w:sz w:val="18"/>
                            <w:szCs w:val="20"/>
                          </w:rPr>
                          <w:t>liz.sale@mimh.edu</w:t>
                        </w:r>
                      </w:hyperlink>
                      <w:r w:rsidR="00E011E3">
                        <w:rPr>
                          <w:rFonts w:ascii="Tahoma" w:hAnsi="Tahoma" w:cs="Tahoma"/>
                          <w:color w:val="000000" w:themeColor="text1"/>
                          <w:sz w:val="18"/>
                          <w:szCs w:val="20"/>
                        </w:rPr>
                        <w:t xml:space="preserve">. </w:t>
                      </w:r>
                    </w:p>
                  </w:txbxContent>
                </v:textbox>
                <w10:wrap type="tight"/>
              </v:shape>
            </w:pict>
          </mc:Fallback>
        </mc:AlternateContent>
      </w:r>
      <w:r w:rsidR="00316F48">
        <w:rPr>
          <w:noProof/>
        </w:rPr>
        <w:drawing>
          <wp:inline distT="0" distB="0" distL="0" distR="0" wp14:anchorId="29230FC6" wp14:editId="3EED8112">
            <wp:extent cx="6572250" cy="28543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72250" cy="2854325"/>
                    </a:xfrm>
                    <a:prstGeom prst="rect">
                      <a:avLst/>
                    </a:prstGeom>
                  </pic:spPr>
                </pic:pic>
              </a:graphicData>
            </a:graphic>
          </wp:inline>
        </w:drawing>
      </w:r>
    </w:p>
    <w:sectPr w:rsidR="00316F48" w:rsidRPr="00C20D99" w:rsidSect="00894700">
      <w:type w:val="continuous"/>
      <w:pgSz w:w="12240" w:h="15840"/>
      <w:pgMar w:top="72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D1" w:rsidRDefault="003847D1" w:rsidP="00B5592C">
      <w:pPr>
        <w:spacing w:after="0" w:line="240" w:lineRule="auto"/>
      </w:pPr>
      <w:r>
        <w:separator/>
      </w:r>
    </w:p>
  </w:endnote>
  <w:endnote w:type="continuationSeparator" w:id="0">
    <w:p w:rsidR="003847D1" w:rsidRDefault="003847D1" w:rsidP="00B5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63850"/>
      <w:docPartObj>
        <w:docPartGallery w:val="Page Numbers (Bottom of Page)"/>
        <w:docPartUnique/>
      </w:docPartObj>
    </w:sdtPr>
    <w:sdtEndPr>
      <w:rPr>
        <w:noProof/>
      </w:rPr>
    </w:sdtEndPr>
    <w:sdtContent>
      <w:p w:rsidR="002F2188" w:rsidRDefault="002F2188">
        <w:pPr>
          <w:pStyle w:val="Footer"/>
          <w:jc w:val="right"/>
        </w:pPr>
        <w:r>
          <w:fldChar w:fldCharType="begin"/>
        </w:r>
        <w:r>
          <w:instrText xml:space="preserve"> PAGE   \* MERGEFORMAT </w:instrText>
        </w:r>
        <w:r>
          <w:fldChar w:fldCharType="separate"/>
        </w:r>
        <w:r w:rsidR="0043053F">
          <w:rPr>
            <w:noProof/>
          </w:rPr>
          <w:t>2</w:t>
        </w:r>
        <w:r>
          <w:rPr>
            <w:noProof/>
          </w:rPr>
          <w:fldChar w:fldCharType="end"/>
        </w:r>
      </w:p>
    </w:sdtContent>
  </w:sdt>
  <w:p w:rsidR="00B5592C" w:rsidRDefault="00B5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D1" w:rsidRDefault="003847D1" w:rsidP="00B5592C">
      <w:pPr>
        <w:spacing w:after="0" w:line="240" w:lineRule="auto"/>
      </w:pPr>
      <w:r>
        <w:separator/>
      </w:r>
    </w:p>
  </w:footnote>
  <w:footnote w:type="continuationSeparator" w:id="0">
    <w:p w:rsidR="003847D1" w:rsidRDefault="003847D1" w:rsidP="00B55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99"/>
    <w:rsid w:val="0007134A"/>
    <w:rsid w:val="000A221B"/>
    <w:rsid w:val="001C052E"/>
    <w:rsid w:val="001D2445"/>
    <w:rsid w:val="001E5CC5"/>
    <w:rsid w:val="002F1F77"/>
    <w:rsid w:val="002F2188"/>
    <w:rsid w:val="003162DB"/>
    <w:rsid w:val="00316F48"/>
    <w:rsid w:val="003847D1"/>
    <w:rsid w:val="003E543A"/>
    <w:rsid w:val="0043053F"/>
    <w:rsid w:val="004C0A17"/>
    <w:rsid w:val="00567479"/>
    <w:rsid w:val="005F4B42"/>
    <w:rsid w:val="00665D6C"/>
    <w:rsid w:val="006A51C6"/>
    <w:rsid w:val="006F0790"/>
    <w:rsid w:val="007775CD"/>
    <w:rsid w:val="00863EBC"/>
    <w:rsid w:val="00894700"/>
    <w:rsid w:val="00904CB2"/>
    <w:rsid w:val="009572A8"/>
    <w:rsid w:val="00A50376"/>
    <w:rsid w:val="00B5592C"/>
    <w:rsid w:val="00B64CD7"/>
    <w:rsid w:val="00C20D99"/>
    <w:rsid w:val="00C568C0"/>
    <w:rsid w:val="00C933A7"/>
    <w:rsid w:val="00DF7286"/>
    <w:rsid w:val="00E011E3"/>
    <w:rsid w:val="00E3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22BDA"/>
  <w15:chartTrackingRefBased/>
  <w15:docId w15:val="{538832C6-C9CE-42D4-B90F-0CDABF9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2C"/>
  </w:style>
  <w:style w:type="paragraph" w:styleId="Footer">
    <w:name w:val="footer"/>
    <w:basedOn w:val="Normal"/>
    <w:link w:val="FooterChar"/>
    <w:uiPriority w:val="99"/>
    <w:unhideWhenUsed/>
    <w:rsid w:val="00B5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2C"/>
  </w:style>
  <w:style w:type="character" w:styleId="Hyperlink">
    <w:name w:val="Hyperlink"/>
    <w:basedOn w:val="DefaultParagraphFont"/>
    <w:uiPriority w:val="99"/>
    <w:unhideWhenUsed/>
    <w:rsid w:val="00567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3415">
      <w:bodyDiv w:val="1"/>
      <w:marLeft w:val="0"/>
      <w:marRight w:val="0"/>
      <w:marTop w:val="0"/>
      <w:marBottom w:val="0"/>
      <w:divBdr>
        <w:top w:val="none" w:sz="0" w:space="0" w:color="auto"/>
        <w:left w:val="none" w:sz="0" w:space="0" w:color="auto"/>
        <w:bottom w:val="none" w:sz="0" w:space="0" w:color="auto"/>
        <w:right w:val="none" w:sz="0" w:space="0" w:color="auto"/>
      </w:divBdr>
    </w:div>
    <w:div w:id="618342193">
      <w:bodyDiv w:val="1"/>
      <w:marLeft w:val="0"/>
      <w:marRight w:val="0"/>
      <w:marTop w:val="0"/>
      <w:marBottom w:val="0"/>
      <w:divBdr>
        <w:top w:val="none" w:sz="0" w:space="0" w:color="auto"/>
        <w:left w:val="none" w:sz="0" w:space="0" w:color="auto"/>
        <w:bottom w:val="none" w:sz="0" w:space="0" w:color="auto"/>
        <w:right w:val="none" w:sz="0" w:space="0" w:color="auto"/>
      </w:divBdr>
      <w:divsChild>
        <w:div w:id="2007049947">
          <w:marLeft w:val="0"/>
          <w:marRight w:val="0"/>
          <w:marTop w:val="0"/>
          <w:marBottom w:val="0"/>
          <w:divBdr>
            <w:top w:val="none" w:sz="0" w:space="0" w:color="auto"/>
            <w:left w:val="none" w:sz="0" w:space="0" w:color="auto"/>
            <w:bottom w:val="none" w:sz="0" w:space="0" w:color="auto"/>
            <w:right w:val="none" w:sz="0" w:space="0" w:color="auto"/>
          </w:divBdr>
          <w:divsChild>
            <w:div w:id="478114780">
              <w:marLeft w:val="0"/>
              <w:marRight w:val="0"/>
              <w:marTop w:val="0"/>
              <w:marBottom w:val="0"/>
              <w:divBdr>
                <w:top w:val="none" w:sz="0" w:space="0" w:color="auto"/>
                <w:left w:val="none" w:sz="0" w:space="0" w:color="auto"/>
                <w:bottom w:val="none" w:sz="0" w:space="0" w:color="auto"/>
                <w:right w:val="none" w:sz="0" w:space="0" w:color="auto"/>
              </w:divBdr>
              <w:divsChild>
                <w:div w:id="1954288202">
                  <w:marLeft w:val="0"/>
                  <w:marRight w:val="0"/>
                  <w:marTop w:val="0"/>
                  <w:marBottom w:val="0"/>
                  <w:divBdr>
                    <w:top w:val="none" w:sz="0" w:space="0" w:color="auto"/>
                    <w:left w:val="none" w:sz="0" w:space="0" w:color="auto"/>
                    <w:bottom w:val="none" w:sz="0" w:space="0" w:color="auto"/>
                    <w:right w:val="none" w:sz="0" w:space="0" w:color="auto"/>
                  </w:divBdr>
                  <w:divsChild>
                    <w:div w:id="123894752">
                      <w:marLeft w:val="0"/>
                      <w:marRight w:val="0"/>
                      <w:marTop w:val="0"/>
                      <w:marBottom w:val="0"/>
                      <w:divBdr>
                        <w:top w:val="none" w:sz="0" w:space="0" w:color="auto"/>
                        <w:left w:val="none" w:sz="0" w:space="0" w:color="auto"/>
                        <w:bottom w:val="none" w:sz="0" w:space="0" w:color="auto"/>
                        <w:right w:val="none" w:sz="0" w:space="0" w:color="auto"/>
                      </w:divBdr>
                      <w:divsChild>
                        <w:div w:id="1730684270">
                          <w:marLeft w:val="0"/>
                          <w:marRight w:val="0"/>
                          <w:marTop w:val="15"/>
                          <w:marBottom w:val="0"/>
                          <w:divBdr>
                            <w:top w:val="none" w:sz="0" w:space="0" w:color="auto"/>
                            <w:left w:val="none" w:sz="0" w:space="0" w:color="auto"/>
                            <w:bottom w:val="none" w:sz="0" w:space="0" w:color="auto"/>
                            <w:right w:val="none" w:sz="0" w:space="0" w:color="auto"/>
                          </w:divBdr>
                          <w:divsChild>
                            <w:div w:id="1539464795">
                              <w:marLeft w:val="0"/>
                              <w:marRight w:val="0"/>
                              <w:marTop w:val="0"/>
                              <w:marBottom w:val="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
                                <w:div w:id="1343246082">
                                  <w:marLeft w:val="0"/>
                                  <w:marRight w:val="0"/>
                                  <w:marTop w:val="0"/>
                                  <w:marBottom w:val="0"/>
                                  <w:divBdr>
                                    <w:top w:val="none" w:sz="0" w:space="0" w:color="auto"/>
                                    <w:left w:val="none" w:sz="0" w:space="0" w:color="auto"/>
                                    <w:bottom w:val="none" w:sz="0" w:space="0" w:color="auto"/>
                                    <w:right w:val="none" w:sz="0" w:space="0" w:color="auto"/>
                                  </w:divBdr>
                                </w:div>
                                <w:div w:id="551430672">
                                  <w:marLeft w:val="0"/>
                                  <w:marRight w:val="0"/>
                                  <w:marTop w:val="0"/>
                                  <w:marBottom w:val="0"/>
                                  <w:divBdr>
                                    <w:top w:val="none" w:sz="0" w:space="0" w:color="auto"/>
                                    <w:left w:val="none" w:sz="0" w:space="0" w:color="auto"/>
                                    <w:bottom w:val="none" w:sz="0" w:space="0" w:color="auto"/>
                                    <w:right w:val="none" w:sz="0" w:space="0" w:color="auto"/>
                                  </w:divBdr>
                                </w:div>
                                <w:div w:id="883759666">
                                  <w:marLeft w:val="0"/>
                                  <w:marRight w:val="0"/>
                                  <w:marTop w:val="0"/>
                                  <w:marBottom w:val="0"/>
                                  <w:divBdr>
                                    <w:top w:val="none" w:sz="0" w:space="0" w:color="auto"/>
                                    <w:left w:val="none" w:sz="0" w:space="0" w:color="auto"/>
                                    <w:bottom w:val="none" w:sz="0" w:space="0" w:color="auto"/>
                                    <w:right w:val="none" w:sz="0" w:space="0" w:color="auto"/>
                                  </w:divBdr>
                                </w:div>
                                <w:div w:id="88354888">
                                  <w:marLeft w:val="0"/>
                                  <w:marRight w:val="0"/>
                                  <w:marTop w:val="0"/>
                                  <w:marBottom w:val="0"/>
                                  <w:divBdr>
                                    <w:top w:val="none" w:sz="0" w:space="0" w:color="auto"/>
                                    <w:left w:val="none" w:sz="0" w:space="0" w:color="auto"/>
                                    <w:bottom w:val="none" w:sz="0" w:space="0" w:color="auto"/>
                                    <w:right w:val="none" w:sz="0" w:space="0" w:color="auto"/>
                                  </w:divBdr>
                                </w:div>
                                <w:div w:id="1220477196">
                                  <w:marLeft w:val="0"/>
                                  <w:marRight w:val="0"/>
                                  <w:marTop w:val="0"/>
                                  <w:marBottom w:val="0"/>
                                  <w:divBdr>
                                    <w:top w:val="none" w:sz="0" w:space="0" w:color="auto"/>
                                    <w:left w:val="none" w:sz="0" w:space="0" w:color="auto"/>
                                    <w:bottom w:val="none" w:sz="0" w:space="0" w:color="auto"/>
                                    <w:right w:val="none" w:sz="0" w:space="0" w:color="auto"/>
                                  </w:divBdr>
                                </w:div>
                                <w:div w:id="607662484">
                                  <w:marLeft w:val="0"/>
                                  <w:marRight w:val="0"/>
                                  <w:marTop w:val="0"/>
                                  <w:marBottom w:val="0"/>
                                  <w:divBdr>
                                    <w:top w:val="none" w:sz="0" w:space="0" w:color="auto"/>
                                    <w:left w:val="none" w:sz="0" w:space="0" w:color="auto"/>
                                    <w:bottom w:val="none" w:sz="0" w:space="0" w:color="auto"/>
                                    <w:right w:val="none" w:sz="0" w:space="0" w:color="auto"/>
                                  </w:divBdr>
                                </w:div>
                                <w:div w:id="322467102">
                                  <w:marLeft w:val="0"/>
                                  <w:marRight w:val="0"/>
                                  <w:marTop w:val="0"/>
                                  <w:marBottom w:val="0"/>
                                  <w:divBdr>
                                    <w:top w:val="none" w:sz="0" w:space="0" w:color="auto"/>
                                    <w:left w:val="none" w:sz="0" w:space="0" w:color="auto"/>
                                    <w:bottom w:val="none" w:sz="0" w:space="0" w:color="auto"/>
                                    <w:right w:val="none" w:sz="0" w:space="0" w:color="auto"/>
                                  </w:divBdr>
                                </w:div>
                                <w:div w:id="8059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3920">
      <w:bodyDiv w:val="1"/>
      <w:marLeft w:val="0"/>
      <w:marRight w:val="0"/>
      <w:marTop w:val="0"/>
      <w:marBottom w:val="0"/>
      <w:divBdr>
        <w:top w:val="none" w:sz="0" w:space="0" w:color="auto"/>
        <w:left w:val="none" w:sz="0" w:space="0" w:color="auto"/>
        <w:bottom w:val="none" w:sz="0" w:space="0" w:color="auto"/>
        <w:right w:val="none" w:sz="0" w:space="0" w:color="auto"/>
      </w:divBdr>
    </w:div>
    <w:div w:id="15630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suicidepreventionlifeline.org/"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yperlink" Target="mailto:liz.sale@mimh.edu" TargetMode="External"/><Relationship Id="rId2" Type="http://schemas.openxmlformats.org/officeDocument/2006/relationships/settings" Target="settings.xml"/><Relationship Id="rId16" Type="http://schemas.openxmlformats.org/officeDocument/2006/relationships/hyperlink" Target="https://showmestrong.mo.gov" TargetMode="External"/><Relationship Id="rId20" Type="http://schemas.openxmlformats.org/officeDocument/2006/relationships/hyperlink" Target="mailto:liz.sale@mimh.ed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suicidepreventionlifeline.org/"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showmestrong.mo.gov" TargetMode="Externa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ee\Documents\A%20Missouri%20Suicide%20Prevention%20Network\Data%20Collection%20Subcommittee\Data\Data%20Summaries\Monthly%20Reports\MSPN%20Monthly%20Data%20Report%2010-8-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lee\Documents\A%20Missouri%20Suicide%20Prevention%20Network\Data%20Collection%20Subcommittee\Data\NSPL%20Data\Lifeline%20daily%20numbers%20042620%20to%20pres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lee\Downloads\VolumeOverTime_2020-10-8_0703%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en-US" sz="1100" b="1">
                <a:solidFill>
                  <a:schemeClr val="tx1"/>
                </a:solidFill>
                <a:effectLst/>
              </a:rPr>
              <a:t>Missouri Suicides: January 2019 – June 2020</a:t>
            </a:r>
            <a:endParaRPr lang="en-US" sz="1100">
              <a:solidFill>
                <a:schemeClr val="tx1"/>
              </a:solidFill>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multiLvlStrRef>
              <c:f>'Monthly Jan 2019 - present'!$A$3:$B$20</c:f>
              <c:multiLvlStrCache>
                <c:ptCount val="18"/>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lvl>
                <c:lvl>
                  <c:pt idx="0">
                    <c:v>2019</c:v>
                  </c:pt>
                  <c:pt idx="12">
                    <c:v>2020</c:v>
                  </c:pt>
                </c:lvl>
              </c:multiLvlStrCache>
            </c:multiLvlStrRef>
          </c:cat>
          <c:val>
            <c:numRef>
              <c:f>'Monthly Jan 2019 - present'!$C$3:$C$20</c:f>
              <c:numCache>
                <c:formatCode>General</c:formatCode>
                <c:ptCount val="18"/>
                <c:pt idx="0">
                  <c:v>104</c:v>
                </c:pt>
                <c:pt idx="1">
                  <c:v>80</c:v>
                </c:pt>
                <c:pt idx="2">
                  <c:v>97</c:v>
                </c:pt>
                <c:pt idx="3">
                  <c:v>87</c:v>
                </c:pt>
                <c:pt idx="4">
                  <c:v>85</c:v>
                </c:pt>
                <c:pt idx="5">
                  <c:v>101</c:v>
                </c:pt>
                <c:pt idx="6">
                  <c:v>97</c:v>
                </c:pt>
                <c:pt idx="7">
                  <c:v>104</c:v>
                </c:pt>
                <c:pt idx="8">
                  <c:v>90</c:v>
                </c:pt>
                <c:pt idx="9">
                  <c:v>77</c:v>
                </c:pt>
                <c:pt idx="10">
                  <c:v>100</c:v>
                </c:pt>
                <c:pt idx="11">
                  <c:v>108</c:v>
                </c:pt>
                <c:pt idx="12">
                  <c:v>88</c:v>
                </c:pt>
                <c:pt idx="13">
                  <c:v>72</c:v>
                </c:pt>
                <c:pt idx="14">
                  <c:v>101</c:v>
                </c:pt>
                <c:pt idx="15">
                  <c:v>80</c:v>
                </c:pt>
                <c:pt idx="16">
                  <c:v>100</c:v>
                </c:pt>
                <c:pt idx="17">
                  <c:v>84</c:v>
                </c:pt>
              </c:numCache>
            </c:numRef>
          </c:val>
          <c:smooth val="0"/>
          <c:extLst>
            <c:ext xmlns:c16="http://schemas.microsoft.com/office/drawing/2014/chart" uri="{C3380CC4-5D6E-409C-BE32-E72D297353CC}">
              <c16:uniqueId val="{00000000-DE9C-48CD-AE11-8552EB4C111C}"/>
            </c:ext>
          </c:extLst>
        </c:ser>
        <c:dLbls>
          <c:showLegendKey val="0"/>
          <c:showVal val="0"/>
          <c:showCatName val="0"/>
          <c:showSerName val="0"/>
          <c:showPercent val="0"/>
          <c:showBubbleSize val="0"/>
        </c:dLbls>
        <c:smooth val="0"/>
        <c:axId val="240013488"/>
        <c:axId val="240013816"/>
      </c:lineChart>
      <c:catAx>
        <c:axId val="2400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240013816"/>
        <c:crosses val="autoZero"/>
        <c:auto val="1"/>
        <c:lblAlgn val="ctr"/>
        <c:lblOffset val="100"/>
        <c:noMultiLvlLbl val="0"/>
      </c:catAx>
      <c:valAx>
        <c:axId val="24001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 of</a:t>
                </a:r>
                <a:r>
                  <a:rPr lang="en-US" baseline="0">
                    <a:solidFill>
                      <a:schemeClr val="tx1"/>
                    </a:solidFill>
                  </a:rPr>
                  <a:t> Suicides</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24001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Lifeline Calls</a:t>
            </a:r>
            <a:r>
              <a:rPr lang="en-US" baseline="0">
                <a:solidFill>
                  <a:sysClr val="windowText" lastClr="000000"/>
                </a:solidFill>
              </a:rPr>
              <a:t> 4-26-20 through 10-17-20</a:t>
            </a:r>
            <a:endParaRPr lang="en-US">
              <a:solidFill>
                <a:sysClr val="windowText" lastClr="000000"/>
              </a:solidFill>
            </a:endParaRPr>
          </a:p>
        </c:rich>
      </c:tx>
      <c:layout>
        <c:manualLayout>
          <c:xMode val="edge"/>
          <c:yMode val="edge"/>
          <c:x val="0.22696360153256706"/>
          <c:y val="5.65843621399176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areaChart>
        <c:grouping val="standard"/>
        <c:varyColors val="0"/>
        <c:ser>
          <c:idx val="0"/>
          <c:order val="0"/>
          <c:spPr>
            <a:solidFill>
              <a:schemeClr val="accent1">
                <a:lumMod val="50000"/>
              </a:schemeClr>
            </a:solidFill>
            <a:ln>
              <a:noFill/>
            </a:ln>
            <a:effectLst/>
          </c:spPr>
          <c:cat>
            <c:numRef>
              <c:f>Sheet1!$A$3:$A$177</c:f>
              <c:numCache>
                <c:formatCode>m/d/yyyy</c:formatCode>
                <c:ptCount val="175"/>
                <c:pt idx="0">
                  <c:v>43947</c:v>
                </c:pt>
                <c:pt idx="1">
                  <c:v>43948</c:v>
                </c:pt>
                <c:pt idx="2">
                  <c:v>43949</c:v>
                </c:pt>
                <c:pt idx="3">
                  <c:v>43950</c:v>
                </c:pt>
                <c:pt idx="4">
                  <c:v>43951</c:v>
                </c:pt>
                <c:pt idx="5">
                  <c:v>43952</c:v>
                </c:pt>
                <c:pt idx="6">
                  <c:v>43953</c:v>
                </c:pt>
                <c:pt idx="7">
                  <c:v>43954</c:v>
                </c:pt>
                <c:pt idx="8">
                  <c:v>43955</c:v>
                </c:pt>
                <c:pt idx="9">
                  <c:v>43956</c:v>
                </c:pt>
                <c:pt idx="10">
                  <c:v>43957</c:v>
                </c:pt>
                <c:pt idx="11">
                  <c:v>43958</c:v>
                </c:pt>
                <c:pt idx="12">
                  <c:v>43959</c:v>
                </c:pt>
                <c:pt idx="13">
                  <c:v>43960</c:v>
                </c:pt>
                <c:pt idx="14">
                  <c:v>43961</c:v>
                </c:pt>
                <c:pt idx="15">
                  <c:v>43962</c:v>
                </c:pt>
                <c:pt idx="16">
                  <c:v>43963</c:v>
                </c:pt>
                <c:pt idx="17">
                  <c:v>43964</c:v>
                </c:pt>
                <c:pt idx="18">
                  <c:v>43965</c:v>
                </c:pt>
                <c:pt idx="19">
                  <c:v>43966</c:v>
                </c:pt>
                <c:pt idx="20">
                  <c:v>43967</c:v>
                </c:pt>
                <c:pt idx="21">
                  <c:v>43968</c:v>
                </c:pt>
                <c:pt idx="22">
                  <c:v>43969</c:v>
                </c:pt>
                <c:pt idx="23">
                  <c:v>43970</c:v>
                </c:pt>
                <c:pt idx="24">
                  <c:v>43971</c:v>
                </c:pt>
                <c:pt idx="25">
                  <c:v>43972</c:v>
                </c:pt>
                <c:pt idx="26">
                  <c:v>43973</c:v>
                </c:pt>
                <c:pt idx="27">
                  <c:v>43974</c:v>
                </c:pt>
                <c:pt idx="28">
                  <c:v>43975</c:v>
                </c:pt>
                <c:pt idx="29">
                  <c:v>43976</c:v>
                </c:pt>
                <c:pt idx="30">
                  <c:v>43977</c:v>
                </c:pt>
                <c:pt idx="31">
                  <c:v>43978</c:v>
                </c:pt>
                <c:pt idx="32">
                  <c:v>43979</c:v>
                </c:pt>
                <c:pt idx="33">
                  <c:v>43980</c:v>
                </c:pt>
                <c:pt idx="34">
                  <c:v>43981</c:v>
                </c:pt>
                <c:pt idx="35">
                  <c:v>43982</c:v>
                </c:pt>
                <c:pt idx="36">
                  <c:v>43983</c:v>
                </c:pt>
                <c:pt idx="37">
                  <c:v>43984</c:v>
                </c:pt>
                <c:pt idx="38">
                  <c:v>43985</c:v>
                </c:pt>
                <c:pt idx="39">
                  <c:v>43986</c:v>
                </c:pt>
                <c:pt idx="40">
                  <c:v>43987</c:v>
                </c:pt>
                <c:pt idx="41">
                  <c:v>43988</c:v>
                </c:pt>
                <c:pt idx="42">
                  <c:v>43989</c:v>
                </c:pt>
                <c:pt idx="43">
                  <c:v>43990</c:v>
                </c:pt>
                <c:pt idx="44">
                  <c:v>43991</c:v>
                </c:pt>
                <c:pt idx="45">
                  <c:v>43992</c:v>
                </c:pt>
                <c:pt idx="46">
                  <c:v>43993</c:v>
                </c:pt>
                <c:pt idx="47">
                  <c:v>43994</c:v>
                </c:pt>
                <c:pt idx="48">
                  <c:v>43995</c:v>
                </c:pt>
                <c:pt idx="49">
                  <c:v>43996</c:v>
                </c:pt>
                <c:pt idx="50">
                  <c:v>43997</c:v>
                </c:pt>
                <c:pt idx="51">
                  <c:v>43998</c:v>
                </c:pt>
                <c:pt idx="52">
                  <c:v>43999</c:v>
                </c:pt>
                <c:pt idx="53">
                  <c:v>44000</c:v>
                </c:pt>
                <c:pt idx="54">
                  <c:v>44001</c:v>
                </c:pt>
                <c:pt idx="55">
                  <c:v>44002</c:v>
                </c:pt>
                <c:pt idx="56">
                  <c:v>44003</c:v>
                </c:pt>
                <c:pt idx="57">
                  <c:v>44004</c:v>
                </c:pt>
                <c:pt idx="58">
                  <c:v>44005</c:v>
                </c:pt>
                <c:pt idx="59">
                  <c:v>44006</c:v>
                </c:pt>
                <c:pt idx="60">
                  <c:v>44007</c:v>
                </c:pt>
                <c:pt idx="61">
                  <c:v>44008</c:v>
                </c:pt>
                <c:pt idx="62">
                  <c:v>44009</c:v>
                </c:pt>
                <c:pt idx="63">
                  <c:v>44010</c:v>
                </c:pt>
                <c:pt idx="64">
                  <c:v>44011</c:v>
                </c:pt>
                <c:pt idx="65">
                  <c:v>44012</c:v>
                </c:pt>
                <c:pt idx="66">
                  <c:v>44013</c:v>
                </c:pt>
                <c:pt idx="67">
                  <c:v>44014</c:v>
                </c:pt>
                <c:pt idx="68">
                  <c:v>44015</c:v>
                </c:pt>
                <c:pt idx="69">
                  <c:v>44016</c:v>
                </c:pt>
                <c:pt idx="70">
                  <c:v>44017</c:v>
                </c:pt>
                <c:pt idx="71">
                  <c:v>44018</c:v>
                </c:pt>
                <c:pt idx="72">
                  <c:v>44019</c:v>
                </c:pt>
                <c:pt idx="73">
                  <c:v>44020</c:v>
                </c:pt>
                <c:pt idx="74">
                  <c:v>44021</c:v>
                </c:pt>
                <c:pt idx="75">
                  <c:v>44022</c:v>
                </c:pt>
                <c:pt idx="76">
                  <c:v>44023</c:v>
                </c:pt>
                <c:pt idx="77">
                  <c:v>44024</c:v>
                </c:pt>
                <c:pt idx="78">
                  <c:v>44025</c:v>
                </c:pt>
                <c:pt idx="79">
                  <c:v>44026</c:v>
                </c:pt>
                <c:pt idx="80">
                  <c:v>44027</c:v>
                </c:pt>
                <c:pt idx="81">
                  <c:v>44028</c:v>
                </c:pt>
                <c:pt idx="82">
                  <c:v>44029</c:v>
                </c:pt>
                <c:pt idx="83">
                  <c:v>44030</c:v>
                </c:pt>
                <c:pt idx="84">
                  <c:v>44031</c:v>
                </c:pt>
                <c:pt idx="85">
                  <c:v>44032</c:v>
                </c:pt>
                <c:pt idx="86">
                  <c:v>44033</c:v>
                </c:pt>
                <c:pt idx="87">
                  <c:v>44034</c:v>
                </c:pt>
                <c:pt idx="88">
                  <c:v>44035</c:v>
                </c:pt>
                <c:pt idx="89">
                  <c:v>44036</c:v>
                </c:pt>
                <c:pt idx="90">
                  <c:v>44037</c:v>
                </c:pt>
                <c:pt idx="91">
                  <c:v>44038</c:v>
                </c:pt>
                <c:pt idx="92">
                  <c:v>44039</c:v>
                </c:pt>
                <c:pt idx="93">
                  <c:v>44040</c:v>
                </c:pt>
                <c:pt idx="94">
                  <c:v>44041</c:v>
                </c:pt>
                <c:pt idx="95">
                  <c:v>44042</c:v>
                </c:pt>
                <c:pt idx="96">
                  <c:v>44043</c:v>
                </c:pt>
                <c:pt idx="97">
                  <c:v>44044</c:v>
                </c:pt>
                <c:pt idx="98">
                  <c:v>44045</c:v>
                </c:pt>
                <c:pt idx="99">
                  <c:v>44046</c:v>
                </c:pt>
                <c:pt idx="100">
                  <c:v>44047</c:v>
                </c:pt>
                <c:pt idx="101">
                  <c:v>44048</c:v>
                </c:pt>
                <c:pt idx="102">
                  <c:v>44049</c:v>
                </c:pt>
                <c:pt idx="103">
                  <c:v>44050</c:v>
                </c:pt>
                <c:pt idx="104">
                  <c:v>44051</c:v>
                </c:pt>
                <c:pt idx="105">
                  <c:v>44052</c:v>
                </c:pt>
                <c:pt idx="106">
                  <c:v>44053</c:v>
                </c:pt>
                <c:pt idx="107">
                  <c:v>44054</c:v>
                </c:pt>
                <c:pt idx="108">
                  <c:v>44055</c:v>
                </c:pt>
                <c:pt idx="109">
                  <c:v>44056</c:v>
                </c:pt>
                <c:pt idx="110">
                  <c:v>44057</c:v>
                </c:pt>
                <c:pt idx="111">
                  <c:v>44058</c:v>
                </c:pt>
                <c:pt idx="112">
                  <c:v>44059</c:v>
                </c:pt>
                <c:pt idx="113">
                  <c:v>44060</c:v>
                </c:pt>
                <c:pt idx="114">
                  <c:v>44061</c:v>
                </c:pt>
                <c:pt idx="115">
                  <c:v>44062</c:v>
                </c:pt>
                <c:pt idx="116">
                  <c:v>44063</c:v>
                </c:pt>
                <c:pt idx="117">
                  <c:v>44064</c:v>
                </c:pt>
                <c:pt idx="118">
                  <c:v>44065</c:v>
                </c:pt>
                <c:pt idx="119">
                  <c:v>44066</c:v>
                </c:pt>
                <c:pt idx="120">
                  <c:v>44067</c:v>
                </c:pt>
                <c:pt idx="121">
                  <c:v>44068</c:v>
                </c:pt>
                <c:pt idx="122">
                  <c:v>44069</c:v>
                </c:pt>
                <c:pt idx="123">
                  <c:v>44070</c:v>
                </c:pt>
                <c:pt idx="124">
                  <c:v>44071</c:v>
                </c:pt>
                <c:pt idx="125">
                  <c:v>44072</c:v>
                </c:pt>
                <c:pt idx="126">
                  <c:v>44073</c:v>
                </c:pt>
                <c:pt idx="127">
                  <c:v>44074</c:v>
                </c:pt>
                <c:pt idx="128">
                  <c:v>44075</c:v>
                </c:pt>
                <c:pt idx="129">
                  <c:v>44076</c:v>
                </c:pt>
                <c:pt idx="130">
                  <c:v>44077</c:v>
                </c:pt>
                <c:pt idx="131">
                  <c:v>44078</c:v>
                </c:pt>
                <c:pt idx="132">
                  <c:v>44079</c:v>
                </c:pt>
                <c:pt idx="133">
                  <c:v>44080</c:v>
                </c:pt>
                <c:pt idx="134">
                  <c:v>44081</c:v>
                </c:pt>
                <c:pt idx="135">
                  <c:v>44082</c:v>
                </c:pt>
                <c:pt idx="136">
                  <c:v>44083</c:v>
                </c:pt>
                <c:pt idx="137">
                  <c:v>44084</c:v>
                </c:pt>
                <c:pt idx="138">
                  <c:v>44085</c:v>
                </c:pt>
                <c:pt idx="139">
                  <c:v>44086</c:v>
                </c:pt>
                <c:pt idx="140">
                  <c:v>44087</c:v>
                </c:pt>
                <c:pt idx="141">
                  <c:v>44088</c:v>
                </c:pt>
                <c:pt idx="142">
                  <c:v>44089</c:v>
                </c:pt>
                <c:pt idx="143">
                  <c:v>44090</c:v>
                </c:pt>
                <c:pt idx="144">
                  <c:v>44091</c:v>
                </c:pt>
                <c:pt idx="145">
                  <c:v>44092</c:v>
                </c:pt>
                <c:pt idx="146">
                  <c:v>44093</c:v>
                </c:pt>
                <c:pt idx="147">
                  <c:v>44094</c:v>
                </c:pt>
                <c:pt idx="148">
                  <c:v>44095</c:v>
                </c:pt>
                <c:pt idx="149">
                  <c:v>44096</c:v>
                </c:pt>
                <c:pt idx="150">
                  <c:v>44097</c:v>
                </c:pt>
                <c:pt idx="151">
                  <c:v>44098</c:v>
                </c:pt>
                <c:pt idx="152">
                  <c:v>44099</c:v>
                </c:pt>
                <c:pt idx="153">
                  <c:v>44100</c:v>
                </c:pt>
                <c:pt idx="154">
                  <c:v>44101</c:v>
                </c:pt>
                <c:pt idx="155">
                  <c:v>44102</c:v>
                </c:pt>
                <c:pt idx="156">
                  <c:v>44103</c:v>
                </c:pt>
                <c:pt idx="157">
                  <c:v>44104</c:v>
                </c:pt>
                <c:pt idx="158">
                  <c:v>44105</c:v>
                </c:pt>
                <c:pt idx="159">
                  <c:v>44106</c:v>
                </c:pt>
                <c:pt idx="160">
                  <c:v>44107</c:v>
                </c:pt>
                <c:pt idx="161">
                  <c:v>44108</c:v>
                </c:pt>
                <c:pt idx="162">
                  <c:v>44109</c:v>
                </c:pt>
                <c:pt idx="163">
                  <c:v>44110</c:v>
                </c:pt>
                <c:pt idx="164">
                  <c:v>44111</c:v>
                </c:pt>
                <c:pt idx="165">
                  <c:v>44112</c:v>
                </c:pt>
                <c:pt idx="166">
                  <c:v>44113</c:v>
                </c:pt>
                <c:pt idx="167">
                  <c:v>44114</c:v>
                </c:pt>
                <c:pt idx="168">
                  <c:v>44115</c:v>
                </c:pt>
                <c:pt idx="169">
                  <c:v>44116</c:v>
                </c:pt>
                <c:pt idx="170">
                  <c:v>44117</c:v>
                </c:pt>
                <c:pt idx="171">
                  <c:v>44118</c:v>
                </c:pt>
                <c:pt idx="172">
                  <c:v>44119</c:v>
                </c:pt>
                <c:pt idx="173">
                  <c:v>44120</c:v>
                </c:pt>
                <c:pt idx="174">
                  <c:v>44121</c:v>
                </c:pt>
              </c:numCache>
            </c:numRef>
          </c:cat>
          <c:val>
            <c:numRef>
              <c:f>Sheet1!$B$3:$B$177</c:f>
              <c:numCache>
                <c:formatCode>General</c:formatCode>
                <c:ptCount val="175"/>
                <c:pt idx="0">
                  <c:v>91</c:v>
                </c:pt>
                <c:pt idx="1">
                  <c:v>118</c:v>
                </c:pt>
                <c:pt idx="2">
                  <c:v>90</c:v>
                </c:pt>
                <c:pt idx="3">
                  <c:v>99</c:v>
                </c:pt>
                <c:pt idx="4">
                  <c:v>107</c:v>
                </c:pt>
                <c:pt idx="5">
                  <c:v>111</c:v>
                </c:pt>
                <c:pt idx="6">
                  <c:v>116</c:v>
                </c:pt>
                <c:pt idx="7">
                  <c:v>103</c:v>
                </c:pt>
                <c:pt idx="8">
                  <c:v>124</c:v>
                </c:pt>
                <c:pt idx="9">
                  <c:v>116</c:v>
                </c:pt>
                <c:pt idx="10">
                  <c:v>114</c:v>
                </c:pt>
                <c:pt idx="11">
                  <c:v>102</c:v>
                </c:pt>
                <c:pt idx="12">
                  <c:v>123</c:v>
                </c:pt>
                <c:pt idx="13">
                  <c:v>105</c:v>
                </c:pt>
                <c:pt idx="14">
                  <c:v>93</c:v>
                </c:pt>
                <c:pt idx="15">
                  <c:v>104</c:v>
                </c:pt>
                <c:pt idx="16">
                  <c:v>122</c:v>
                </c:pt>
                <c:pt idx="17">
                  <c:v>98</c:v>
                </c:pt>
                <c:pt idx="18">
                  <c:v>112</c:v>
                </c:pt>
                <c:pt idx="19">
                  <c:v>101</c:v>
                </c:pt>
                <c:pt idx="20">
                  <c:v>93</c:v>
                </c:pt>
                <c:pt idx="21">
                  <c:v>93</c:v>
                </c:pt>
                <c:pt idx="22">
                  <c:v>104</c:v>
                </c:pt>
                <c:pt idx="23">
                  <c:v>114</c:v>
                </c:pt>
                <c:pt idx="24">
                  <c:v>111</c:v>
                </c:pt>
                <c:pt idx="25">
                  <c:v>114</c:v>
                </c:pt>
                <c:pt idx="26">
                  <c:v>80</c:v>
                </c:pt>
                <c:pt idx="27">
                  <c:v>84</c:v>
                </c:pt>
                <c:pt idx="28">
                  <c:v>136</c:v>
                </c:pt>
                <c:pt idx="29">
                  <c:v>120</c:v>
                </c:pt>
                <c:pt idx="30">
                  <c:v>114</c:v>
                </c:pt>
                <c:pt idx="31">
                  <c:v>124</c:v>
                </c:pt>
                <c:pt idx="32">
                  <c:v>111</c:v>
                </c:pt>
                <c:pt idx="33">
                  <c:v>86</c:v>
                </c:pt>
                <c:pt idx="34">
                  <c:v>99</c:v>
                </c:pt>
                <c:pt idx="35">
                  <c:v>66</c:v>
                </c:pt>
                <c:pt idx="36">
                  <c:v>115</c:v>
                </c:pt>
                <c:pt idx="37">
                  <c:v>117</c:v>
                </c:pt>
                <c:pt idx="38">
                  <c:v>104</c:v>
                </c:pt>
                <c:pt idx="39">
                  <c:v>128</c:v>
                </c:pt>
                <c:pt idx="40">
                  <c:v>120</c:v>
                </c:pt>
                <c:pt idx="41">
                  <c:v>85</c:v>
                </c:pt>
                <c:pt idx="42">
                  <c:v>108</c:v>
                </c:pt>
                <c:pt idx="43">
                  <c:v>100</c:v>
                </c:pt>
                <c:pt idx="44">
                  <c:v>119</c:v>
                </c:pt>
                <c:pt idx="45">
                  <c:v>111</c:v>
                </c:pt>
                <c:pt idx="46">
                  <c:v>118</c:v>
                </c:pt>
                <c:pt idx="47">
                  <c:v>126</c:v>
                </c:pt>
                <c:pt idx="48">
                  <c:v>103</c:v>
                </c:pt>
                <c:pt idx="49">
                  <c:v>111</c:v>
                </c:pt>
                <c:pt idx="50">
                  <c:v>134</c:v>
                </c:pt>
                <c:pt idx="51">
                  <c:v>95</c:v>
                </c:pt>
                <c:pt idx="52">
                  <c:v>98</c:v>
                </c:pt>
                <c:pt idx="53">
                  <c:v>99</c:v>
                </c:pt>
                <c:pt idx="54">
                  <c:v>112</c:v>
                </c:pt>
                <c:pt idx="55">
                  <c:v>103</c:v>
                </c:pt>
                <c:pt idx="56">
                  <c:v>126</c:v>
                </c:pt>
                <c:pt idx="57">
                  <c:v>118</c:v>
                </c:pt>
                <c:pt idx="58">
                  <c:v>147</c:v>
                </c:pt>
                <c:pt idx="59">
                  <c:v>97</c:v>
                </c:pt>
                <c:pt idx="60">
                  <c:v>118</c:v>
                </c:pt>
                <c:pt idx="61">
                  <c:v>98</c:v>
                </c:pt>
                <c:pt idx="62">
                  <c:v>88</c:v>
                </c:pt>
                <c:pt idx="63">
                  <c:v>105</c:v>
                </c:pt>
                <c:pt idx="64">
                  <c:v>118</c:v>
                </c:pt>
                <c:pt idx="65">
                  <c:v>130</c:v>
                </c:pt>
                <c:pt idx="66">
                  <c:v>118</c:v>
                </c:pt>
                <c:pt idx="67">
                  <c:v>92</c:v>
                </c:pt>
                <c:pt idx="68">
                  <c:v>111</c:v>
                </c:pt>
                <c:pt idx="69">
                  <c:v>96</c:v>
                </c:pt>
                <c:pt idx="70">
                  <c:v>110</c:v>
                </c:pt>
                <c:pt idx="71">
                  <c:v>123</c:v>
                </c:pt>
                <c:pt idx="72">
                  <c:v>131</c:v>
                </c:pt>
                <c:pt idx="73">
                  <c:v>115</c:v>
                </c:pt>
                <c:pt idx="74">
                  <c:v>118</c:v>
                </c:pt>
                <c:pt idx="75">
                  <c:v>118</c:v>
                </c:pt>
                <c:pt idx="76">
                  <c:v>137</c:v>
                </c:pt>
                <c:pt idx="77">
                  <c:v>112</c:v>
                </c:pt>
                <c:pt idx="78">
                  <c:v>119</c:v>
                </c:pt>
                <c:pt idx="79">
                  <c:v>115</c:v>
                </c:pt>
                <c:pt idx="80">
                  <c:v>128</c:v>
                </c:pt>
                <c:pt idx="81">
                  <c:v>127</c:v>
                </c:pt>
                <c:pt idx="82">
                  <c:v>126</c:v>
                </c:pt>
                <c:pt idx="83">
                  <c:v>118</c:v>
                </c:pt>
                <c:pt idx="84">
                  <c:v>102</c:v>
                </c:pt>
                <c:pt idx="85">
                  <c:v>115</c:v>
                </c:pt>
                <c:pt idx="86">
                  <c:v>116</c:v>
                </c:pt>
                <c:pt idx="87">
                  <c:v>114</c:v>
                </c:pt>
                <c:pt idx="88">
                  <c:v>98</c:v>
                </c:pt>
                <c:pt idx="89">
                  <c:v>103</c:v>
                </c:pt>
                <c:pt idx="90">
                  <c:v>93</c:v>
                </c:pt>
                <c:pt idx="91">
                  <c:v>118</c:v>
                </c:pt>
                <c:pt idx="92">
                  <c:v>141</c:v>
                </c:pt>
                <c:pt idx="93">
                  <c:v>138</c:v>
                </c:pt>
                <c:pt idx="94">
                  <c:v>142</c:v>
                </c:pt>
                <c:pt idx="95">
                  <c:v>129</c:v>
                </c:pt>
                <c:pt idx="96">
                  <c:v>114</c:v>
                </c:pt>
                <c:pt idx="97">
                  <c:v>105</c:v>
                </c:pt>
                <c:pt idx="98">
                  <c:v>108</c:v>
                </c:pt>
                <c:pt idx="99">
                  <c:v>153</c:v>
                </c:pt>
                <c:pt idx="100">
                  <c:v>128</c:v>
                </c:pt>
                <c:pt idx="101">
                  <c:v>127</c:v>
                </c:pt>
                <c:pt idx="102">
                  <c:v>167</c:v>
                </c:pt>
                <c:pt idx="103">
                  <c:v>123</c:v>
                </c:pt>
                <c:pt idx="104">
                  <c:v>137</c:v>
                </c:pt>
                <c:pt idx="105">
                  <c:v>131</c:v>
                </c:pt>
                <c:pt idx="106">
                  <c:v>164</c:v>
                </c:pt>
                <c:pt idx="107">
                  <c:v>122</c:v>
                </c:pt>
                <c:pt idx="108">
                  <c:v>95</c:v>
                </c:pt>
                <c:pt idx="109">
                  <c:v>124</c:v>
                </c:pt>
                <c:pt idx="110">
                  <c:v>101</c:v>
                </c:pt>
                <c:pt idx="111">
                  <c:v>126</c:v>
                </c:pt>
                <c:pt idx="112">
                  <c:v>125</c:v>
                </c:pt>
                <c:pt idx="113">
                  <c:v>130</c:v>
                </c:pt>
                <c:pt idx="114">
                  <c:v>116</c:v>
                </c:pt>
                <c:pt idx="115">
                  <c:v>132</c:v>
                </c:pt>
                <c:pt idx="116">
                  <c:v>116</c:v>
                </c:pt>
                <c:pt idx="117">
                  <c:v>116</c:v>
                </c:pt>
                <c:pt idx="118">
                  <c:v>103</c:v>
                </c:pt>
                <c:pt idx="119">
                  <c:v>87</c:v>
                </c:pt>
                <c:pt idx="120">
                  <c:v>117</c:v>
                </c:pt>
                <c:pt idx="121">
                  <c:v>136</c:v>
                </c:pt>
                <c:pt idx="122">
                  <c:v>107</c:v>
                </c:pt>
                <c:pt idx="123">
                  <c:v>96</c:v>
                </c:pt>
                <c:pt idx="124">
                  <c:v>119</c:v>
                </c:pt>
                <c:pt idx="125">
                  <c:v>107</c:v>
                </c:pt>
                <c:pt idx="126">
                  <c:v>106</c:v>
                </c:pt>
                <c:pt idx="127">
                  <c:v>120</c:v>
                </c:pt>
                <c:pt idx="128">
                  <c:v>126</c:v>
                </c:pt>
                <c:pt idx="129">
                  <c:v>121</c:v>
                </c:pt>
                <c:pt idx="130">
                  <c:v>108</c:v>
                </c:pt>
                <c:pt idx="131">
                  <c:v>99</c:v>
                </c:pt>
                <c:pt idx="132">
                  <c:v>106</c:v>
                </c:pt>
                <c:pt idx="133">
                  <c:v>124</c:v>
                </c:pt>
                <c:pt idx="134">
                  <c:v>143</c:v>
                </c:pt>
                <c:pt idx="135">
                  <c:v>121</c:v>
                </c:pt>
                <c:pt idx="136">
                  <c:v>132</c:v>
                </c:pt>
                <c:pt idx="137">
                  <c:v>152</c:v>
                </c:pt>
                <c:pt idx="138">
                  <c:v>108</c:v>
                </c:pt>
                <c:pt idx="139">
                  <c:v>119</c:v>
                </c:pt>
                <c:pt idx="140">
                  <c:v>145</c:v>
                </c:pt>
                <c:pt idx="141">
                  <c:v>118</c:v>
                </c:pt>
                <c:pt idx="142">
                  <c:v>108</c:v>
                </c:pt>
                <c:pt idx="143">
                  <c:v>119</c:v>
                </c:pt>
                <c:pt idx="144">
                  <c:v>106</c:v>
                </c:pt>
                <c:pt idx="145">
                  <c:v>122</c:v>
                </c:pt>
                <c:pt idx="146">
                  <c:v>99</c:v>
                </c:pt>
                <c:pt idx="147">
                  <c:v>116</c:v>
                </c:pt>
                <c:pt idx="148">
                  <c:v>103</c:v>
                </c:pt>
                <c:pt idx="149">
                  <c:v>121</c:v>
                </c:pt>
                <c:pt idx="150">
                  <c:v>121</c:v>
                </c:pt>
                <c:pt idx="151">
                  <c:v>129</c:v>
                </c:pt>
                <c:pt idx="152">
                  <c:v>109</c:v>
                </c:pt>
                <c:pt idx="153">
                  <c:v>105</c:v>
                </c:pt>
                <c:pt idx="154">
                  <c:v>112</c:v>
                </c:pt>
                <c:pt idx="155">
                  <c:v>140</c:v>
                </c:pt>
                <c:pt idx="156">
                  <c:v>116</c:v>
                </c:pt>
                <c:pt idx="157">
                  <c:v>116</c:v>
                </c:pt>
                <c:pt idx="158">
                  <c:v>113</c:v>
                </c:pt>
                <c:pt idx="159">
                  <c:v>96</c:v>
                </c:pt>
                <c:pt idx="160">
                  <c:v>112</c:v>
                </c:pt>
                <c:pt idx="161">
                  <c:v>99</c:v>
                </c:pt>
                <c:pt idx="162">
                  <c:v>118</c:v>
                </c:pt>
                <c:pt idx="163">
                  <c:v>120</c:v>
                </c:pt>
                <c:pt idx="164">
                  <c:v>115</c:v>
                </c:pt>
                <c:pt idx="165">
                  <c:v>103</c:v>
                </c:pt>
                <c:pt idx="166">
                  <c:v>114</c:v>
                </c:pt>
                <c:pt idx="167">
                  <c:v>124</c:v>
                </c:pt>
                <c:pt idx="168">
                  <c:v>122</c:v>
                </c:pt>
                <c:pt idx="169">
                  <c:v>141</c:v>
                </c:pt>
                <c:pt idx="170">
                  <c:v>123</c:v>
                </c:pt>
                <c:pt idx="171">
                  <c:v>132</c:v>
                </c:pt>
                <c:pt idx="172">
                  <c:v>136</c:v>
                </c:pt>
                <c:pt idx="173">
                  <c:v>84</c:v>
                </c:pt>
                <c:pt idx="174">
                  <c:v>110</c:v>
                </c:pt>
              </c:numCache>
            </c:numRef>
          </c:val>
          <c:extLst>
            <c:ext xmlns:c16="http://schemas.microsoft.com/office/drawing/2014/chart" uri="{C3380CC4-5D6E-409C-BE32-E72D297353CC}">
              <c16:uniqueId val="{00000000-2EAB-4D42-AAFA-2C496E3E4ED6}"/>
            </c:ext>
          </c:extLst>
        </c:ser>
        <c:dLbls>
          <c:showLegendKey val="0"/>
          <c:showVal val="0"/>
          <c:showCatName val="0"/>
          <c:showSerName val="0"/>
          <c:showPercent val="0"/>
          <c:showBubbleSize val="0"/>
        </c:dLbls>
        <c:axId val="339033528"/>
        <c:axId val="339029920"/>
      </c:areaChart>
      <c:dateAx>
        <c:axId val="339033528"/>
        <c:scaling>
          <c:orientation val="minMax"/>
          <c:min val="43952"/>
        </c:scaling>
        <c:delete val="0"/>
        <c:axPos val="b"/>
        <c:numFmt formatCode="m/d/yyyy"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9029920"/>
        <c:crosses val="autoZero"/>
        <c:auto val="0"/>
        <c:lblOffset val="100"/>
        <c:baseTimeUnit val="days"/>
        <c:majorUnit val="1"/>
        <c:majorTimeUnit val="months"/>
      </c:dateAx>
      <c:valAx>
        <c:axId val="339029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 of Calls</a:t>
                </a:r>
                <a:r>
                  <a:rPr lang="en-US" baseline="0">
                    <a:solidFill>
                      <a:sysClr val="windowText" lastClr="000000"/>
                    </a:solidFill>
                  </a:rPr>
                  <a:t> </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9033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 of Crisis Text Line Texters </a:t>
            </a:r>
          </a:p>
          <a:p>
            <a:pPr>
              <a:defRPr>
                <a:solidFill>
                  <a:schemeClr val="tx1"/>
                </a:solidFill>
              </a:defRPr>
            </a:pPr>
            <a:r>
              <a:rPr lang="en-US">
                <a:solidFill>
                  <a:schemeClr val="tx1"/>
                </a:solidFill>
              </a:rPr>
              <a:t>June 1, 2019 - September 30, 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'VolumeOverTime_2020-10-8_0703 ('!$A$2:$A$17</c:f>
              <c:numCache>
                <c:formatCode>m/d/yyyy</c:formatCode>
                <c:ptCount val="16"/>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numCache>
            </c:numRef>
          </c:cat>
          <c:val>
            <c:numRef>
              <c:f>'VolumeOverTime_2020-10-8_0703 ('!$B$2:$B$17</c:f>
              <c:numCache>
                <c:formatCode>General</c:formatCode>
                <c:ptCount val="16"/>
                <c:pt idx="0">
                  <c:v>75</c:v>
                </c:pt>
                <c:pt idx="1">
                  <c:v>115</c:v>
                </c:pt>
                <c:pt idx="2">
                  <c:v>20</c:v>
                </c:pt>
                <c:pt idx="3">
                  <c:v>14</c:v>
                </c:pt>
                <c:pt idx="4">
                  <c:v>16</c:v>
                </c:pt>
                <c:pt idx="5">
                  <c:v>5</c:v>
                </c:pt>
                <c:pt idx="6">
                  <c:v>8</c:v>
                </c:pt>
                <c:pt idx="7">
                  <c:v>21</c:v>
                </c:pt>
                <c:pt idx="8">
                  <c:v>20</c:v>
                </c:pt>
                <c:pt idx="9">
                  <c:v>13</c:v>
                </c:pt>
                <c:pt idx="10">
                  <c:v>11</c:v>
                </c:pt>
                <c:pt idx="11">
                  <c:v>40</c:v>
                </c:pt>
                <c:pt idx="12">
                  <c:v>132</c:v>
                </c:pt>
                <c:pt idx="13">
                  <c:v>79</c:v>
                </c:pt>
                <c:pt idx="14">
                  <c:v>22</c:v>
                </c:pt>
                <c:pt idx="15">
                  <c:v>40</c:v>
                </c:pt>
              </c:numCache>
            </c:numRef>
          </c:val>
          <c:smooth val="0"/>
          <c:extLst>
            <c:ext xmlns:c16="http://schemas.microsoft.com/office/drawing/2014/chart" uri="{C3380CC4-5D6E-409C-BE32-E72D297353CC}">
              <c16:uniqueId val="{00000000-03CE-49B8-B054-A4C7FC8C57E0}"/>
            </c:ext>
          </c:extLst>
        </c:ser>
        <c:dLbls>
          <c:showLegendKey val="0"/>
          <c:showVal val="0"/>
          <c:showCatName val="0"/>
          <c:showSerName val="0"/>
          <c:showPercent val="0"/>
          <c:showBubbleSize val="0"/>
        </c:dLbls>
        <c:smooth val="0"/>
        <c:axId val="581963000"/>
        <c:axId val="581968904"/>
      </c:lineChart>
      <c:dateAx>
        <c:axId val="58196300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1968904"/>
        <c:crosses val="autoZero"/>
        <c:auto val="1"/>
        <c:lblOffset val="100"/>
        <c:baseTimeUnit val="months"/>
      </c:dateAx>
      <c:valAx>
        <c:axId val="581968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 of Texters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1963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Why are they texting? </a:t>
            </a:r>
          </a:p>
          <a:p>
            <a:pPr>
              <a:defRPr>
                <a:solidFill>
                  <a:sysClr val="windowText" lastClr="000000"/>
                </a:solidFill>
              </a:defRPr>
            </a:pPr>
            <a:r>
              <a:rPr lang="en-US" baseline="0">
                <a:solidFill>
                  <a:sysClr val="windowText" lastClr="000000"/>
                </a:solidFill>
              </a:rPr>
              <a:t>June 2019 - September 2020</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'IssuesTaggedbyCCs_2020-10-8_131'!$A$2:$A$15</c:f>
              <c:strCache>
                <c:ptCount val="14"/>
                <c:pt idx="0">
                  <c:v>Depression/Sadness</c:v>
                </c:pt>
                <c:pt idx="1">
                  <c:v>Relationship</c:v>
                </c:pt>
                <c:pt idx="2">
                  <c:v>Anxiety/Stress</c:v>
                </c:pt>
                <c:pt idx="3">
                  <c:v>Isolation/Loneliness</c:v>
                </c:pt>
                <c:pt idx="4">
                  <c:v>Suicide</c:v>
                </c:pt>
                <c:pt idx="5">
                  <c:v>Self Harm</c:v>
                </c:pt>
                <c:pt idx="6">
                  <c:v>COVID-19</c:v>
                </c:pt>
                <c:pt idx="7">
                  <c:v>Eating Body Image</c:v>
                </c:pt>
                <c:pt idx="8">
                  <c:v>Grief</c:v>
                </c:pt>
                <c:pt idx="9">
                  <c:v>Gender/Sexual Identity</c:v>
                </c:pt>
                <c:pt idx="10">
                  <c:v>Abuse, emotional</c:v>
                </c:pt>
                <c:pt idx="11">
                  <c:v>Bullying</c:v>
                </c:pt>
                <c:pt idx="12">
                  <c:v>Abuse, sexual</c:v>
                </c:pt>
                <c:pt idx="13">
                  <c:v>Substance Abuse</c:v>
                </c:pt>
              </c:strCache>
            </c:strRef>
          </c:cat>
          <c:val>
            <c:numRef>
              <c:f>'IssuesTaggedbyCCs_2020-10-8_131'!$B$2:$B$15</c:f>
              <c:numCache>
                <c:formatCode>0%</c:formatCode>
                <c:ptCount val="14"/>
                <c:pt idx="0">
                  <c:v>0.36860670194003498</c:v>
                </c:pt>
                <c:pt idx="1">
                  <c:v>0.365079365079365</c:v>
                </c:pt>
                <c:pt idx="2">
                  <c:v>0.32980599647266301</c:v>
                </c:pt>
                <c:pt idx="3">
                  <c:v>0.25220458553791802</c:v>
                </c:pt>
                <c:pt idx="4">
                  <c:v>0.19047619047618999</c:v>
                </c:pt>
                <c:pt idx="5">
                  <c:v>9.1710758377424997E-2</c:v>
                </c:pt>
                <c:pt idx="6">
                  <c:v>4.8780487804878002E-2</c:v>
                </c:pt>
                <c:pt idx="7">
                  <c:v>4.2328042328042298E-2</c:v>
                </c:pt>
                <c:pt idx="8">
                  <c:v>4.0564373897707201E-2</c:v>
                </c:pt>
                <c:pt idx="9">
                  <c:v>2.9982363315696599E-2</c:v>
                </c:pt>
                <c:pt idx="10">
                  <c:v>2.11640211640211E-2</c:v>
                </c:pt>
                <c:pt idx="11">
                  <c:v>1.9400352733686E-2</c:v>
                </c:pt>
                <c:pt idx="12">
                  <c:v>1.5873015873015799E-2</c:v>
                </c:pt>
                <c:pt idx="13">
                  <c:v>1.5873015873015799E-2</c:v>
                </c:pt>
              </c:numCache>
            </c:numRef>
          </c:val>
          <c:extLst>
            <c:ext xmlns:c16="http://schemas.microsoft.com/office/drawing/2014/chart" uri="{C3380CC4-5D6E-409C-BE32-E72D297353CC}">
              <c16:uniqueId val="{00000000-8DB4-4B5C-B3BD-1BDD84E7B576}"/>
            </c:ext>
          </c:extLst>
        </c:ser>
        <c:dLbls>
          <c:showLegendKey val="0"/>
          <c:showVal val="0"/>
          <c:showCatName val="0"/>
          <c:showSerName val="0"/>
          <c:showPercent val="0"/>
          <c:showBubbleSize val="0"/>
        </c:dLbls>
        <c:gapWidth val="182"/>
        <c:axId val="239682320"/>
        <c:axId val="472669616"/>
      </c:barChart>
      <c:catAx>
        <c:axId val="239682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669616"/>
        <c:crosses val="autoZero"/>
        <c:auto val="1"/>
        <c:lblAlgn val="ctr"/>
        <c:lblOffset val="100"/>
        <c:noMultiLvlLbl val="0"/>
      </c:catAx>
      <c:valAx>
        <c:axId val="472669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 of Texters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968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 Liz</dc:creator>
  <cp:keywords/>
  <dc:description/>
  <cp:lastModifiedBy>Sale, Liz</cp:lastModifiedBy>
  <cp:revision>4</cp:revision>
  <dcterms:created xsi:type="dcterms:W3CDTF">2020-10-19T16:23:00Z</dcterms:created>
  <dcterms:modified xsi:type="dcterms:W3CDTF">2020-10-22T17:26:00Z</dcterms:modified>
</cp:coreProperties>
</file>